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 w:val="0"/>
        </w:rPr>
        <w:id w:val="-635260501"/>
        <w:docPartObj>
          <w:docPartGallery w:val="Table of Contents"/>
        </w:docPartObj>
      </w:sdtPr>
      <w:sdtContent>
        <w:p w14:paraId="256B4A67" w14:textId="754863A1" w:rsidR="009C689C" w:rsidRDefault="00D73DC6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65222927" w:history="1">
            <w:r w:rsidR="009C689C" w:rsidRPr="00C07C38">
              <w:rPr>
                <w:rStyle w:val="Hypertextovodkaz"/>
                <w:noProof/>
              </w:rPr>
              <w:t>B.1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Popis území stavby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_Toc165222927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1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20122497" w14:textId="67D91CA9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28" w:history="1">
            <w:r w:rsidR="009C689C" w:rsidRPr="00C07C38">
              <w:rPr>
                <w:rStyle w:val="Hypertextovodkaz"/>
                <w:noProof/>
              </w:rPr>
              <w:t>B.2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Celkový popis stavby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_Toc165222928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2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73128028" w14:textId="5C68A613" w:rsidR="009C689C" w:rsidRDefault="00000000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29" w:history="1">
            <w:r w:rsidR="009C689C" w:rsidRPr="00C07C38">
              <w:rPr>
                <w:rStyle w:val="Hypertextovodkaz"/>
                <w:noProof/>
              </w:rPr>
              <w:t>B.2.1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Základní charakteristika stavby a jejího užívání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_Toc165222929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2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27CB6D6D" w14:textId="7348796B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0" w:history="1">
            <w:r w:rsidR="009C689C" w:rsidRPr="00C07C38">
              <w:rPr>
                <w:rStyle w:val="Hypertextovodkaz"/>
                <w:noProof/>
              </w:rPr>
              <w:t>B.3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Připojení na technickou infrastrukturu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_Toc165222930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5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4231C1D8" w14:textId="10870CB8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1" w:history="1">
            <w:r w:rsidR="009C689C" w:rsidRPr="00C07C38">
              <w:rPr>
                <w:rStyle w:val="Hypertextovodkaz"/>
                <w:noProof/>
              </w:rPr>
              <w:t>B.4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Dopravní řešení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_Toc165222931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5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09E64DBE" w14:textId="1522940B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2" w:history="1">
            <w:r w:rsidR="009C689C" w:rsidRPr="00C07C38">
              <w:rPr>
                <w:rStyle w:val="Hypertextovodkaz"/>
                <w:noProof/>
              </w:rPr>
              <w:t>B.5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Řešení vegetace a souvisejících terénních úprav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_Toc165222932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5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6341366E" w14:textId="1AD8E96F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3" w:history="1">
            <w:r w:rsidR="009C689C" w:rsidRPr="00C07C38">
              <w:rPr>
                <w:rStyle w:val="Hypertextovodkaz"/>
                <w:noProof/>
              </w:rPr>
              <w:t>B.6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Popis vlivů stavby na životní prostředí a jeho ochrana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_Toc165222933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5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57D213F1" w14:textId="625A52E3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4" w:history="1">
            <w:r w:rsidR="009C689C" w:rsidRPr="00C07C38">
              <w:rPr>
                <w:rStyle w:val="Hypertextovodkaz"/>
                <w:noProof/>
              </w:rPr>
              <w:t>B.7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Ochrana obyvatelstva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_Toc165222934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6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3153F9AA" w14:textId="09AC3A4A" w:rsidR="009C689C" w:rsidRDefault="00000000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2935" w:history="1">
            <w:r w:rsidR="009C689C" w:rsidRPr="00C07C38">
              <w:rPr>
                <w:rStyle w:val="Hypertextovodkaz"/>
                <w:noProof/>
              </w:rPr>
              <w:t>B.8</w:t>
            </w:r>
            <w:r w:rsidR="009C689C" w:rsidRPr="00C07C38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9C689C" w:rsidRPr="00C07C38">
              <w:rPr>
                <w:rStyle w:val="Hypertextovodkaz"/>
                <w:noProof/>
              </w:rPr>
              <w:t>Zásady organizace výstavby</w:t>
            </w:r>
            <w:r w:rsidR="009C689C">
              <w:rPr>
                <w:noProof/>
                <w:webHidden/>
              </w:rPr>
              <w:tab/>
            </w:r>
            <w:r w:rsidR="009C689C">
              <w:rPr>
                <w:noProof/>
                <w:webHidden/>
              </w:rPr>
              <w:fldChar w:fldCharType="begin"/>
            </w:r>
            <w:r w:rsidR="009C689C">
              <w:rPr>
                <w:noProof/>
                <w:webHidden/>
              </w:rPr>
              <w:instrText xml:space="preserve"> PAGEREF _Toc165222935 \h </w:instrText>
            </w:r>
            <w:r w:rsidR="009C689C">
              <w:rPr>
                <w:noProof/>
                <w:webHidden/>
              </w:rPr>
            </w:r>
            <w:r w:rsidR="009C689C">
              <w:rPr>
                <w:noProof/>
                <w:webHidden/>
              </w:rPr>
              <w:fldChar w:fldCharType="separate"/>
            </w:r>
            <w:r w:rsidR="00916708">
              <w:rPr>
                <w:noProof/>
                <w:webHidden/>
              </w:rPr>
              <w:t>6</w:t>
            </w:r>
            <w:r w:rsidR="009C689C">
              <w:rPr>
                <w:noProof/>
                <w:webHidden/>
              </w:rPr>
              <w:fldChar w:fldCharType="end"/>
            </w:r>
          </w:hyperlink>
        </w:p>
        <w:p w14:paraId="67CF9014" w14:textId="7D9DC4EC" w:rsidR="00D73DC6" w:rsidRDefault="00D73DC6" w:rsidP="00E560F8">
          <w:pPr>
            <w:spacing w:after="0"/>
          </w:pPr>
          <w:r>
            <w:fldChar w:fldCharType="end"/>
          </w:r>
        </w:p>
      </w:sdtContent>
    </w:sdt>
    <w:p w14:paraId="792F381F" w14:textId="77777777" w:rsidR="00454664" w:rsidRDefault="00454664" w:rsidP="00E560F8">
      <w:pPr>
        <w:pStyle w:val="Nadpis1"/>
        <w:ind w:left="-5"/>
      </w:pPr>
      <w:bookmarkStart w:id="0" w:name="_Toc165222927"/>
      <w:r>
        <w:t>B.1</w:t>
      </w:r>
      <w:r>
        <w:rPr>
          <w:rFonts w:ascii="Arial" w:eastAsia="Arial" w:hAnsi="Arial" w:cs="Arial"/>
        </w:rPr>
        <w:t xml:space="preserve"> </w:t>
      </w:r>
      <w:r>
        <w:t>Popis území stavby</w:t>
      </w:r>
      <w:bookmarkEnd w:id="0"/>
      <w:r>
        <w:t xml:space="preserve"> </w:t>
      </w:r>
    </w:p>
    <w:p w14:paraId="2388E3FE" w14:textId="77777777" w:rsidR="00454664" w:rsidRDefault="00454664" w:rsidP="00E560F8">
      <w:pPr>
        <w:numPr>
          <w:ilvl w:val="0"/>
          <w:numId w:val="30"/>
        </w:numPr>
        <w:spacing w:after="0" w:line="268" w:lineRule="auto"/>
        <w:ind w:hanging="281"/>
        <w:jc w:val="both"/>
      </w:pPr>
      <w:r>
        <w:rPr>
          <w:color w:val="A6A6A6"/>
        </w:rPr>
        <w:t xml:space="preserve">charakteristika území a stavebního pozemku, zastavěné území a nezastavěné území, soulad navrhované stavby s charakterem území, dosavadní využití a zastavěnost území </w:t>
      </w:r>
    </w:p>
    <w:p w14:paraId="3F4E003C" w14:textId="6831A9D7" w:rsidR="0091182E" w:rsidRPr="0091182E" w:rsidRDefault="0091182E" w:rsidP="0091182E">
      <w:pPr>
        <w:pStyle w:val="Zkladntext"/>
        <w:tabs>
          <w:tab w:val="left" w:pos="720"/>
          <w:tab w:val="right" w:pos="6120"/>
          <w:tab w:val="right" w:pos="8505"/>
        </w:tabs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 w:rsidRPr="0091182E">
        <w:rPr>
          <w:rFonts w:ascii="Calibri" w:eastAsia="Calibri" w:hAnsi="Calibri" w:cs="Calibri"/>
          <w:color w:val="000000"/>
          <w:sz w:val="22"/>
          <w:szCs w:val="22"/>
        </w:rPr>
        <w:t>Menza pro studenty a zaměstnance v budově MFF UK – Malostranské náměstí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p.č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2, </w:t>
      </w:r>
    </w:p>
    <w:p w14:paraId="2068D7A8" w14:textId="77777777" w:rsidR="0091182E" w:rsidRDefault="0091182E" w:rsidP="0091182E">
      <w:pPr>
        <w:pStyle w:val="Zkladntext"/>
        <w:tabs>
          <w:tab w:val="left" w:pos="720"/>
          <w:tab w:val="right" w:pos="6120"/>
          <w:tab w:val="right" w:pos="8505"/>
        </w:tabs>
        <w:ind w:left="69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Obec Praha</w:t>
      </w:r>
      <w:r w:rsidRPr="0091182E">
        <w:rPr>
          <w:rFonts w:ascii="Calibri" w:eastAsia="Calibri" w:hAnsi="Calibri" w:cs="Calibri"/>
          <w:color w:val="000000"/>
          <w:sz w:val="22"/>
          <w:szCs w:val="22"/>
        </w:rPr>
        <w:t xml:space="preserve"> [554782]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k.ú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 Malá Strana</w:t>
      </w:r>
      <w:r w:rsidRPr="0091182E">
        <w:rPr>
          <w:rFonts w:ascii="Calibri" w:eastAsia="Calibri" w:hAnsi="Calibri" w:cs="Calibri"/>
          <w:color w:val="000000"/>
          <w:sz w:val="22"/>
          <w:szCs w:val="22"/>
        </w:rPr>
        <w:t xml:space="preserve"> [727091]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14:paraId="2160DEAC" w14:textId="77777777" w:rsidR="0091182E" w:rsidRDefault="0091182E" w:rsidP="0091182E">
      <w:pPr>
        <w:pStyle w:val="Zkladntext"/>
        <w:tabs>
          <w:tab w:val="left" w:pos="720"/>
          <w:tab w:val="right" w:pos="6120"/>
          <w:tab w:val="right" w:pos="8505"/>
        </w:tabs>
        <w:ind w:left="693"/>
        <w:rPr>
          <w:rFonts w:ascii="Calibri" w:eastAsia="Calibri" w:hAnsi="Calibri" w:cs="Calibri"/>
          <w:color w:val="000000"/>
          <w:sz w:val="22"/>
          <w:szCs w:val="22"/>
        </w:rPr>
      </w:pPr>
      <w:r w:rsidRPr="0091182E">
        <w:rPr>
          <w:rFonts w:ascii="Calibri" w:eastAsia="Calibri" w:hAnsi="Calibri" w:cs="Calibri"/>
          <w:color w:val="000000"/>
          <w:sz w:val="22"/>
          <w:szCs w:val="22"/>
        </w:rPr>
        <w:t>Budova s číslem popisným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1182E">
        <w:rPr>
          <w:rFonts w:ascii="Calibri" w:eastAsia="Calibri" w:hAnsi="Calibri" w:cs="Calibri"/>
          <w:color w:val="000000"/>
          <w:sz w:val="22"/>
          <w:szCs w:val="22"/>
        </w:rPr>
        <w:t>č. p. 2; stavba občanského vybavení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91182E">
        <w:rPr>
          <w:rFonts w:ascii="Calibri" w:eastAsia="Calibri" w:hAnsi="Calibri" w:cs="Calibri"/>
          <w:color w:val="000000"/>
          <w:sz w:val="22"/>
          <w:szCs w:val="22"/>
        </w:rPr>
        <w:t>Malostranské náměstí 2/25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2C49ABD" w14:textId="460DFAF2" w:rsidR="005B1D24" w:rsidRPr="008A3054" w:rsidRDefault="0091182E" w:rsidP="0091182E">
      <w:pPr>
        <w:pStyle w:val="Zkladntext"/>
        <w:tabs>
          <w:tab w:val="left" w:pos="720"/>
          <w:tab w:val="right" w:pos="6120"/>
          <w:tab w:val="right" w:pos="8505"/>
        </w:tabs>
        <w:ind w:left="693"/>
        <w:rPr>
          <w:rFonts w:ascii="Calibri" w:hAnsi="Calibri" w:cs="Calibri"/>
          <w:sz w:val="22"/>
          <w:szCs w:val="22"/>
          <w:vertAlign w:val="superscript"/>
        </w:rPr>
      </w:pPr>
      <w:r w:rsidRPr="0091182E">
        <w:rPr>
          <w:rFonts w:ascii="Calibri" w:eastAsia="Calibri" w:hAnsi="Calibri" w:cs="Calibri"/>
          <w:color w:val="000000"/>
          <w:sz w:val="22"/>
          <w:szCs w:val="22"/>
        </w:rPr>
        <w:t>Dokumentace pro provedení stavby – rekonstrukce vybavení gastro provozu, instalační a stavební práce související.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Práce v 1. a 2. PP budovy v místě původní restaurace. Využití prostoru se nemění, zastavěnost pozemku se nemění.</w:t>
      </w:r>
      <w:r w:rsidR="005B1D24">
        <w:rPr>
          <w:rFonts w:ascii="Calibri" w:hAnsi="Calibri" w:cs="Calibri"/>
          <w:sz w:val="22"/>
          <w:szCs w:val="22"/>
        </w:rPr>
        <w:tab/>
      </w:r>
    </w:p>
    <w:p w14:paraId="09346499" w14:textId="77777777" w:rsidR="00454664" w:rsidRDefault="00454664" w:rsidP="00E560F8">
      <w:pPr>
        <w:numPr>
          <w:ilvl w:val="0"/>
          <w:numId w:val="30"/>
        </w:numPr>
        <w:spacing w:after="0" w:line="268" w:lineRule="auto"/>
        <w:ind w:hanging="281"/>
        <w:jc w:val="both"/>
      </w:pPr>
      <w:r>
        <w:rPr>
          <w:color w:val="A6A6A6"/>
        </w:rPr>
        <w:t xml:space="preserve">údaje o souladu stavby s územně plánovací dokumentací, s cíli a úkoly územního plánování, včetně informace o vydané územně plánovací dokumentaci </w:t>
      </w:r>
    </w:p>
    <w:p w14:paraId="4B0C84E5" w14:textId="14B6D88E" w:rsidR="00D17F2D" w:rsidRPr="0091182E" w:rsidRDefault="00994B37" w:rsidP="0091182E">
      <w:pPr>
        <w:spacing w:after="0"/>
        <w:ind w:left="708" w:firstLine="21"/>
      </w:pPr>
      <w:r w:rsidRPr="0091182E">
        <w:t>Záměr je plně v souladu s funkčním využitím</w:t>
      </w:r>
      <w:r w:rsidR="0091182E" w:rsidRPr="0091182E">
        <w:t xml:space="preserve"> – prostá výměna zařízení gastro provozu uvnitř budovy.</w:t>
      </w:r>
    </w:p>
    <w:p w14:paraId="00A13F82" w14:textId="77777777" w:rsidR="00454664" w:rsidRDefault="00454664" w:rsidP="00E560F8">
      <w:pPr>
        <w:numPr>
          <w:ilvl w:val="0"/>
          <w:numId w:val="31"/>
        </w:numPr>
        <w:spacing w:after="0" w:line="268" w:lineRule="auto"/>
        <w:ind w:right="439" w:hanging="281"/>
        <w:jc w:val="both"/>
      </w:pPr>
      <w:r>
        <w:rPr>
          <w:color w:val="A6A6A6"/>
        </w:rPr>
        <w:t xml:space="preserve">informace o vydaných rozhodnutích o povolení výjimky z obecných požadavků na využívání území </w:t>
      </w:r>
    </w:p>
    <w:p w14:paraId="490EC973" w14:textId="076B984F" w:rsidR="00454664" w:rsidRDefault="00454664" w:rsidP="00E560F8">
      <w:pPr>
        <w:spacing w:after="0"/>
        <w:ind w:left="708"/>
      </w:pPr>
      <w:r>
        <w:t xml:space="preserve">Záměr nevyžaduje žádná rozhodnutí o povolení výjimky z požadavků na využívání území.  </w:t>
      </w:r>
    </w:p>
    <w:p w14:paraId="5753204F" w14:textId="77777777" w:rsidR="00454664" w:rsidRDefault="00454664" w:rsidP="00E560F8">
      <w:pPr>
        <w:numPr>
          <w:ilvl w:val="0"/>
          <w:numId w:val="31"/>
        </w:numPr>
        <w:spacing w:after="0" w:line="268" w:lineRule="auto"/>
        <w:ind w:right="439" w:hanging="281"/>
        <w:jc w:val="both"/>
      </w:pPr>
      <w:r>
        <w:rPr>
          <w:color w:val="A6A6A6"/>
        </w:rPr>
        <w:t xml:space="preserve">informace o tom, zda a v jakých částech dokumentace jsou zohledněny podmínky závazných stanovisek dotčených orgánů. </w:t>
      </w:r>
    </w:p>
    <w:p w14:paraId="6F84889E" w14:textId="47C529AB" w:rsidR="00454664" w:rsidRDefault="006B2D59" w:rsidP="00E560F8">
      <w:pPr>
        <w:spacing w:after="0"/>
        <w:ind w:left="708" w:firstLine="21"/>
      </w:pPr>
      <w:r>
        <w:t>Požadavky vyplývající ze stanovisek dotčených orgánů jsou zapracovány v PD.</w:t>
      </w:r>
      <w:r w:rsidR="00454664">
        <w:t xml:space="preserve">   </w:t>
      </w:r>
    </w:p>
    <w:p w14:paraId="4A7A0019" w14:textId="360FC49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výčet a závěry provedených průzkumů a </w:t>
      </w:r>
      <w:r w:rsidR="006F6D4A">
        <w:rPr>
          <w:color w:val="A6A6A6"/>
        </w:rPr>
        <w:t>rozborů – geologický</w:t>
      </w:r>
      <w:r>
        <w:rPr>
          <w:color w:val="A6A6A6"/>
        </w:rPr>
        <w:t xml:space="preserve"> průzkum, hydrogeologický průzkum, stavebně historický průzkum apod. </w:t>
      </w:r>
    </w:p>
    <w:p w14:paraId="1A38BAB0" w14:textId="3A586A75" w:rsidR="00495E14" w:rsidRDefault="0091182E" w:rsidP="00E560F8">
      <w:pPr>
        <w:spacing w:after="0"/>
        <w:ind w:left="708" w:firstLine="21"/>
        <w:jc w:val="both"/>
      </w:pPr>
      <w:r>
        <w:t xml:space="preserve">Zhotovitel PD si pořídil fotodokumentaci. Provedl vlastní zaměření prostoru, provedl sondy do konstrukce podlah a stěn. </w:t>
      </w:r>
      <w:r w:rsidR="00454664">
        <w:t>Výsledky průzkumů jsou zohledněny ve stavební části projektu.</w:t>
      </w:r>
      <w:r w:rsidR="00454664" w:rsidRPr="00453357">
        <w:t xml:space="preserve"> </w:t>
      </w:r>
    </w:p>
    <w:p w14:paraId="0F492EB5" w14:textId="0DA2599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ochrana území podle jiných právních </w:t>
      </w:r>
      <w:r w:rsidR="006F6D4A">
        <w:rPr>
          <w:color w:val="A6A6A6"/>
        </w:rPr>
        <w:t>předpisů – památková</w:t>
      </w:r>
      <w:r>
        <w:rPr>
          <w:color w:val="A6A6A6"/>
        </w:rPr>
        <w:t xml:space="preserve"> rezervace, památková zóna, zvláště chráněné území, lokality soustavy Natura 2000, záplavové území, poddolované území, stávající ochranná a bezpečnostní pásma apod., </w:t>
      </w:r>
    </w:p>
    <w:p w14:paraId="3C3343A1" w14:textId="6192D455" w:rsidR="00454664" w:rsidRDefault="0091182E" w:rsidP="00E560F8">
      <w:pPr>
        <w:spacing w:after="0"/>
        <w:ind w:left="703"/>
      </w:pPr>
      <w:r>
        <w:t>Budova je nemovitou kulturní památkou a je součástí památkové rezervace.</w:t>
      </w:r>
    </w:p>
    <w:p w14:paraId="73CB59BB" w14:textId="77777777" w:rsidR="0091182E" w:rsidRDefault="0091182E" w:rsidP="00E560F8">
      <w:pPr>
        <w:spacing w:after="0"/>
        <w:ind w:left="703"/>
      </w:pPr>
    </w:p>
    <w:p w14:paraId="15B65C58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poloha vzhledem k záplavovému území, poddolovanému území apod. </w:t>
      </w:r>
    </w:p>
    <w:p w14:paraId="202039C2" w14:textId="16787B7C" w:rsidR="00454664" w:rsidRDefault="00454664" w:rsidP="00E560F8">
      <w:pPr>
        <w:spacing w:after="0" w:line="268" w:lineRule="auto"/>
        <w:ind w:left="693" w:right="3073"/>
      </w:pPr>
      <w:r>
        <w:t xml:space="preserve">Parcela neleží v záplavovém území. Objekt není poddolovaný.  </w:t>
      </w:r>
    </w:p>
    <w:p w14:paraId="0F54800D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vliv stavby na okolní stavby a pozemky, ochrana okolí, vliv stavby na odtokové poměry v území </w:t>
      </w:r>
    </w:p>
    <w:p w14:paraId="08AF5B05" w14:textId="720D4F18" w:rsidR="00454664" w:rsidRDefault="0091182E" w:rsidP="00E560F8">
      <w:pPr>
        <w:spacing w:after="0"/>
        <w:ind w:left="703"/>
      </w:pPr>
      <w:r>
        <w:t>Úpravou provozu gastro se nemění stávající vliv na okolní stavby a pozemky</w:t>
      </w:r>
      <w:r w:rsidR="00454664">
        <w:t xml:space="preserve">. Likvidace dešťových </w:t>
      </w:r>
      <w:r>
        <w:t>a splaškových vod je távajícím systémem</w:t>
      </w:r>
      <w:r w:rsidR="00454664">
        <w:t>. Navrženou stavbou se odtokové poměry mimo dotčený pozemek nemění.</w:t>
      </w:r>
      <w:r w:rsidR="00454664">
        <w:rPr>
          <w:b/>
        </w:rPr>
        <w:t xml:space="preserve">  </w:t>
      </w:r>
    </w:p>
    <w:p w14:paraId="4A439027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požadavky na asanace, demolice, kácení dřevin </w:t>
      </w:r>
    </w:p>
    <w:p w14:paraId="59DEBE88" w14:textId="7945434A" w:rsidR="00454664" w:rsidRDefault="0091182E" w:rsidP="00E560F8">
      <w:pPr>
        <w:spacing w:after="0"/>
        <w:ind w:left="703"/>
      </w:pPr>
      <w:r>
        <w:t>Nejsou</w:t>
      </w:r>
      <w:r w:rsidR="00454664">
        <w:t>.</w:t>
      </w:r>
      <w:r w:rsidR="00454664">
        <w:rPr>
          <w:color w:val="FF0000"/>
        </w:rPr>
        <w:t xml:space="preserve"> </w:t>
      </w:r>
      <w:r w:rsidR="00454664">
        <w:rPr>
          <w:rFonts w:ascii="Arial" w:eastAsia="Arial" w:hAnsi="Arial" w:cs="Arial"/>
        </w:rPr>
        <w:t xml:space="preserve"> </w:t>
      </w:r>
    </w:p>
    <w:p w14:paraId="51405493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požadavky na maximální dočasné a trvalé zábory zemědělského půdního fondu nebo pozemků určených k plnění funkce lesa </w:t>
      </w:r>
    </w:p>
    <w:p w14:paraId="1D6B0222" w14:textId="44AB9739" w:rsidR="00454664" w:rsidRDefault="00454664" w:rsidP="00E560F8">
      <w:pPr>
        <w:spacing w:after="0"/>
        <w:ind w:left="703"/>
        <w:rPr>
          <w:rFonts w:ascii="Arial" w:eastAsia="Arial" w:hAnsi="Arial" w:cs="Arial"/>
        </w:rPr>
      </w:pPr>
      <w:r>
        <w:t xml:space="preserve">Na dotčené parcele ani v jejím okolí se nevyskytují bonitované půdy nebo lesní pozemky. </w:t>
      </w:r>
      <w:r>
        <w:rPr>
          <w:rFonts w:ascii="Arial" w:eastAsia="Arial" w:hAnsi="Arial" w:cs="Arial"/>
        </w:rPr>
        <w:t xml:space="preserve"> </w:t>
      </w:r>
    </w:p>
    <w:p w14:paraId="2D82F955" w14:textId="3CC40E33" w:rsidR="00454664" w:rsidRDefault="00454664" w:rsidP="00E560F8">
      <w:pPr>
        <w:numPr>
          <w:ilvl w:val="0"/>
          <w:numId w:val="32"/>
        </w:numPr>
        <w:spacing w:after="0" w:line="268" w:lineRule="auto"/>
        <w:ind w:left="693" w:hanging="281"/>
        <w:jc w:val="both"/>
      </w:pPr>
      <w:r w:rsidRPr="00BB7D95">
        <w:rPr>
          <w:color w:val="A6A6A6"/>
        </w:rPr>
        <w:lastRenderedPageBreak/>
        <w:t xml:space="preserve">územně technické podmínky – zejména možnost napojení na stávající dopravní a technickou infrastrukturu, možnost bezbariérového přístupu k navrhované stavbě </w:t>
      </w:r>
    </w:p>
    <w:p w14:paraId="74C13F3F" w14:textId="58292FCF" w:rsidR="00454664" w:rsidRDefault="0091182E" w:rsidP="00E560F8">
      <w:pPr>
        <w:spacing w:after="0"/>
        <w:ind w:left="703"/>
      </w:pPr>
      <w:r>
        <w:t xml:space="preserve">Budova </w:t>
      </w:r>
      <w:r w:rsidR="000016C1">
        <w:t xml:space="preserve"> j</w:t>
      </w:r>
      <w:r w:rsidR="00495E14">
        <w:t>e</w:t>
      </w:r>
      <w:r w:rsidR="00454664">
        <w:t xml:space="preserve"> napojen</w:t>
      </w:r>
      <w:r w:rsidR="00495E14">
        <w:t>a</w:t>
      </w:r>
      <w:r w:rsidR="00454664">
        <w:t xml:space="preserve"> na stávající dopravní a technickou infrastrukturu.</w:t>
      </w:r>
      <w:r w:rsidR="000016C1">
        <w:t xml:space="preserve"> </w:t>
      </w:r>
      <w:r w:rsidR="00495E14">
        <w:t>S</w:t>
      </w:r>
      <w:r w:rsidR="000016C1">
        <w:t xml:space="preserve">tavbou nevznikne požadavek na nová napojovací místa, stávající připojení jsou dostatečně kapacitní, stavba nevyvolá jejich změny polohové ani pokud se týká dimenzí. </w:t>
      </w:r>
      <w:r w:rsidR="00454664">
        <w:t xml:space="preserve"> </w:t>
      </w:r>
      <w:r w:rsidR="000016C1">
        <w:t>Dopravní napojení je stávající, a nebude nijak upravováno či měněno</w:t>
      </w:r>
      <w:r w:rsidR="00454664">
        <w:t xml:space="preserve">. Bezbariérově je </w:t>
      </w:r>
      <w:r w:rsidR="000016C1">
        <w:t>vy</w:t>
      </w:r>
      <w:r w:rsidR="00454664">
        <w:t xml:space="preserve">řešen přístup do budovy dle vyhlášky č. 398/2009 Sb. </w:t>
      </w:r>
      <w:r w:rsidR="00454664">
        <w:rPr>
          <w:rFonts w:ascii="Arial" w:eastAsia="Arial" w:hAnsi="Arial" w:cs="Arial"/>
        </w:rPr>
        <w:t xml:space="preserve"> </w:t>
      </w:r>
    </w:p>
    <w:p w14:paraId="34A43EBC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věcné a časové vazby stavby, podmiňující, vyvolané, související investice </w:t>
      </w:r>
    </w:p>
    <w:p w14:paraId="68BA6AD5" w14:textId="68424713" w:rsidR="00454664" w:rsidRDefault="00454664" w:rsidP="00E560F8">
      <w:pPr>
        <w:spacing w:after="0"/>
        <w:ind w:left="703"/>
      </w:pPr>
      <w:r>
        <w:t xml:space="preserve">V současnosti nejsou známé žádné další podmiňující investice a časové vazby, které by stavbu omezovaly. </w:t>
      </w:r>
      <w:r>
        <w:rPr>
          <w:rFonts w:ascii="Arial" w:eastAsia="Arial" w:hAnsi="Arial" w:cs="Arial"/>
        </w:rPr>
        <w:t xml:space="preserve"> </w:t>
      </w:r>
    </w:p>
    <w:p w14:paraId="52A1620B" w14:textId="77777777" w:rsidR="00454664" w:rsidRDefault="00454664" w:rsidP="00E560F8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seznam pozemků podle katastru nemovitostí, na kterých se stavba umísťuje a provádí </w:t>
      </w:r>
    </w:p>
    <w:p w14:paraId="6AF94CA8" w14:textId="77777777" w:rsidR="00C52F3B" w:rsidRDefault="00C52F3B" w:rsidP="00C52F3B">
      <w:pPr>
        <w:spacing w:after="0" w:line="268" w:lineRule="auto"/>
        <w:ind w:left="729"/>
        <w:jc w:val="both"/>
      </w:pPr>
      <w:r>
        <w:t>Informace o pozemku</w:t>
      </w:r>
    </w:p>
    <w:p w14:paraId="78FEBA8B" w14:textId="74BF3E4B" w:rsidR="00C52F3B" w:rsidRDefault="00C52F3B" w:rsidP="00C52F3B">
      <w:pPr>
        <w:spacing w:after="0" w:line="268" w:lineRule="auto"/>
        <w:ind w:left="729"/>
        <w:jc w:val="both"/>
      </w:pPr>
      <w:r>
        <w:t>Parcelní číslo:</w:t>
      </w:r>
      <w:r>
        <w:tab/>
      </w:r>
      <w:r>
        <w:tab/>
      </w:r>
      <w:r>
        <w:tab/>
        <w:t>2</w:t>
      </w:r>
    </w:p>
    <w:p w14:paraId="5F476DE4" w14:textId="3F929086" w:rsidR="00C52F3B" w:rsidRDefault="00C52F3B" w:rsidP="00C52F3B">
      <w:pPr>
        <w:spacing w:after="0" w:line="268" w:lineRule="auto"/>
        <w:ind w:left="729"/>
        <w:jc w:val="both"/>
      </w:pPr>
      <w:r>
        <w:t>Obec:</w:t>
      </w:r>
      <w:r>
        <w:tab/>
      </w:r>
      <w:r>
        <w:tab/>
      </w:r>
      <w:r>
        <w:tab/>
      </w:r>
      <w:r>
        <w:tab/>
        <w:t>Praha [554782]</w:t>
      </w:r>
    </w:p>
    <w:p w14:paraId="524FA65C" w14:textId="3ED9AB6F" w:rsidR="00C52F3B" w:rsidRDefault="00C52F3B" w:rsidP="00C52F3B">
      <w:pPr>
        <w:spacing w:after="0" w:line="268" w:lineRule="auto"/>
        <w:ind w:left="729"/>
        <w:jc w:val="both"/>
      </w:pPr>
      <w:r>
        <w:t>Katastrální území:</w:t>
      </w:r>
      <w:r>
        <w:tab/>
      </w:r>
      <w:r>
        <w:tab/>
        <w:t>Malá Strana [727091]</w:t>
      </w:r>
    </w:p>
    <w:p w14:paraId="2F3B9274" w14:textId="0A24BFAB" w:rsidR="00C52F3B" w:rsidRDefault="00C52F3B" w:rsidP="00C52F3B">
      <w:pPr>
        <w:spacing w:after="0" w:line="268" w:lineRule="auto"/>
        <w:ind w:left="729"/>
        <w:jc w:val="both"/>
      </w:pPr>
      <w:r>
        <w:t>Výměra [m2]:</w:t>
      </w:r>
      <w:r>
        <w:tab/>
      </w:r>
      <w:r>
        <w:tab/>
      </w:r>
      <w:r>
        <w:tab/>
        <w:t>3102</w:t>
      </w:r>
    </w:p>
    <w:p w14:paraId="1B6E3F77" w14:textId="5C2B7498" w:rsidR="00C52F3B" w:rsidRDefault="00C52F3B" w:rsidP="00C52F3B">
      <w:pPr>
        <w:spacing w:after="0" w:line="268" w:lineRule="auto"/>
        <w:ind w:left="729"/>
        <w:jc w:val="both"/>
      </w:pPr>
      <w:r>
        <w:t>Typ parcely:</w:t>
      </w:r>
      <w:r>
        <w:tab/>
      </w:r>
      <w:r>
        <w:tab/>
      </w:r>
      <w:r>
        <w:tab/>
        <w:t>Parcela katastru nemovitostí</w:t>
      </w:r>
    </w:p>
    <w:p w14:paraId="58F27003" w14:textId="69938A3F" w:rsidR="00C52F3B" w:rsidRDefault="00C52F3B" w:rsidP="00C52F3B">
      <w:pPr>
        <w:spacing w:after="0" w:line="268" w:lineRule="auto"/>
        <w:ind w:left="729"/>
        <w:jc w:val="both"/>
      </w:pPr>
      <w:r>
        <w:t>Druh pozemku:</w:t>
      </w:r>
      <w:r>
        <w:tab/>
      </w:r>
      <w:r>
        <w:tab/>
      </w:r>
      <w:r>
        <w:tab/>
        <w:t>zastavěná plocha a nádvoří</w:t>
      </w:r>
    </w:p>
    <w:p w14:paraId="4B40092B" w14:textId="77777777" w:rsidR="00C52F3B" w:rsidRDefault="00C52F3B" w:rsidP="00C52F3B">
      <w:pPr>
        <w:spacing w:after="0" w:line="268" w:lineRule="auto"/>
        <w:ind w:left="729"/>
        <w:jc w:val="both"/>
      </w:pPr>
      <w:r>
        <w:t>Součástí je stavba</w:t>
      </w:r>
    </w:p>
    <w:p w14:paraId="72AC8A9D" w14:textId="77777777" w:rsidR="00C52F3B" w:rsidRDefault="00C52F3B" w:rsidP="00C52F3B">
      <w:pPr>
        <w:spacing w:after="0" w:line="268" w:lineRule="auto"/>
        <w:ind w:left="729"/>
        <w:jc w:val="both"/>
      </w:pPr>
      <w:r>
        <w:t>Budova s číslem popisným:</w:t>
      </w:r>
      <w:r>
        <w:tab/>
        <w:t>Malá Strana [490121]; č. p. 2; stavba občanského vybavení</w:t>
      </w:r>
    </w:p>
    <w:p w14:paraId="604E9AA0" w14:textId="77777777" w:rsidR="00C52F3B" w:rsidRDefault="00C52F3B" w:rsidP="00C52F3B">
      <w:pPr>
        <w:spacing w:after="0" w:line="268" w:lineRule="auto"/>
        <w:ind w:left="729"/>
        <w:jc w:val="both"/>
      </w:pPr>
      <w:r>
        <w:t>Stavba stojí na pozemku:</w:t>
      </w:r>
      <w:r>
        <w:tab/>
        <w:t>p. č. 2</w:t>
      </w:r>
    </w:p>
    <w:p w14:paraId="428ED40D" w14:textId="67C5A660" w:rsidR="00C52F3B" w:rsidRDefault="00C52F3B" w:rsidP="00C52F3B">
      <w:pPr>
        <w:spacing w:after="0" w:line="268" w:lineRule="auto"/>
        <w:ind w:left="729"/>
        <w:jc w:val="both"/>
      </w:pPr>
      <w:r>
        <w:t>Stavební objekt:</w:t>
      </w:r>
      <w:r>
        <w:tab/>
      </w:r>
      <w:r>
        <w:tab/>
        <w:t>č. p. 2</w:t>
      </w:r>
    </w:p>
    <w:p w14:paraId="7C69CE16" w14:textId="4821C010" w:rsidR="00C52F3B" w:rsidRDefault="00C52F3B" w:rsidP="00C52F3B">
      <w:pPr>
        <w:spacing w:after="0" w:line="268" w:lineRule="auto"/>
        <w:ind w:left="729"/>
        <w:jc w:val="both"/>
      </w:pPr>
      <w:r>
        <w:t>Ulice:</w:t>
      </w:r>
      <w:r>
        <w:tab/>
      </w:r>
      <w:r>
        <w:tab/>
      </w:r>
      <w:r>
        <w:tab/>
      </w:r>
      <w:r>
        <w:tab/>
        <w:t>Malostranské náměstí</w:t>
      </w:r>
    </w:p>
    <w:p w14:paraId="05CAD30A" w14:textId="01C7CA25" w:rsidR="00C52F3B" w:rsidRDefault="00C52F3B" w:rsidP="00C52F3B">
      <w:pPr>
        <w:spacing w:after="0" w:line="268" w:lineRule="auto"/>
        <w:ind w:left="412" w:firstLine="296"/>
        <w:jc w:val="both"/>
      </w:pPr>
      <w:r>
        <w:t>Adresní místa:</w:t>
      </w:r>
      <w:r>
        <w:tab/>
      </w:r>
      <w:r>
        <w:tab/>
      </w:r>
      <w:r>
        <w:tab/>
        <w:t>Malostranské náměstí 2/25</w:t>
      </w:r>
    </w:p>
    <w:p w14:paraId="01942985" w14:textId="536C88D9" w:rsidR="00454664" w:rsidRDefault="00454664" w:rsidP="00C52F3B">
      <w:pPr>
        <w:numPr>
          <w:ilvl w:val="0"/>
          <w:numId w:val="32"/>
        </w:numPr>
        <w:spacing w:after="0" w:line="268" w:lineRule="auto"/>
        <w:ind w:hanging="317"/>
        <w:jc w:val="both"/>
      </w:pPr>
      <w:r>
        <w:rPr>
          <w:color w:val="A6A6A6"/>
        </w:rPr>
        <w:t xml:space="preserve">seznam pozemků podle katastru nemovitostí, na kterých vznikne ochranné nebo bezpečnostní pásmo </w:t>
      </w:r>
    </w:p>
    <w:p w14:paraId="72112AF8" w14:textId="0D696B1B" w:rsidR="00454664" w:rsidRDefault="00454664" w:rsidP="00E560F8">
      <w:pPr>
        <w:spacing w:after="0" w:line="268" w:lineRule="auto"/>
        <w:ind w:left="729" w:right="854" w:hanging="317"/>
      </w:pPr>
      <w:r>
        <w:t xml:space="preserve">Při stavbě objektu nevznikne žádné nové ochranné pásmo.   </w:t>
      </w:r>
    </w:p>
    <w:p w14:paraId="203EB3DE" w14:textId="77777777" w:rsidR="00E560F8" w:rsidRDefault="00E560F8" w:rsidP="00E560F8">
      <w:pPr>
        <w:spacing w:after="0" w:line="268" w:lineRule="auto"/>
        <w:ind w:left="729" w:right="854" w:hanging="317"/>
      </w:pPr>
    </w:p>
    <w:p w14:paraId="17AA666B" w14:textId="77777777" w:rsidR="00454664" w:rsidRDefault="00454664" w:rsidP="00E560F8">
      <w:pPr>
        <w:pStyle w:val="Nadpis1"/>
        <w:ind w:left="-5"/>
      </w:pPr>
      <w:bookmarkStart w:id="1" w:name="_Toc165222928"/>
      <w:r>
        <w:t>B.2</w:t>
      </w:r>
      <w:r>
        <w:rPr>
          <w:rFonts w:ascii="Arial" w:eastAsia="Arial" w:hAnsi="Arial" w:cs="Arial"/>
        </w:rPr>
        <w:t xml:space="preserve"> </w:t>
      </w:r>
      <w:r>
        <w:t>Celkový popis stavby</w:t>
      </w:r>
      <w:bookmarkEnd w:id="1"/>
      <w:r>
        <w:t xml:space="preserve"> </w:t>
      </w:r>
    </w:p>
    <w:p w14:paraId="7F27CB8B" w14:textId="77777777" w:rsidR="00454664" w:rsidRDefault="00454664" w:rsidP="00E560F8">
      <w:pPr>
        <w:pStyle w:val="Nadpis2"/>
        <w:spacing w:after="0"/>
        <w:ind w:left="420"/>
      </w:pPr>
      <w:bookmarkStart w:id="2" w:name="_Toc165222929"/>
      <w:r>
        <w:t>B.2.1</w:t>
      </w:r>
      <w:r>
        <w:rPr>
          <w:rFonts w:ascii="Arial" w:eastAsia="Arial" w:hAnsi="Arial" w:cs="Arial"/>
        </w:rPr>
        <w:t xml:space="preserve"> </w:t>
      </w:r>
      <w:r>
        <w:t>Základní charakteristika stavby a jejího užívání</w:t>
      </w:r>
      <w:bookmarkEnd w:id="2"/>
      <w:r>
        <w:t xml:space="preserve"> </w:t>
      </w:r>
    </w:p>
    <w:p w14:paraId="34B887F0" w14:textId="77777777" w:rsidR="00454664" w:rsidRDefault="00454664" w:rsidP="00E560F8">
      <w:pPr>
        <w:numPr>
          <w:ilvl w:val="0"/>
          <w:numId w:val="33"/>
        </w:numPr>
        <w:spacing w:after="0" w:line="268" w:lineRule="auto"/>
        <w:ind w:hanging="317"/>
        <w:jc w:val="both"/>
      </w:pPr>
      <w:r>
        <w:rPr>
          <w:color w:val="A6A6A6"/>
        </w:rPr>
        <w:t xml:space="preserve">nová stavba nebo změna dokončené stavby; u změny stavby údaje o jejich současném stavu, závěry stavebně technického, případně stavebně historického průzkumu a výsledky statického posouzení nosných konstrukcí </w:t>
      </w:r>
    </w:p>
    <w:p w14:paraId="102F7A54" w14:textId="7A7BA57C" w:rsidR="00454664" w:rsidRDefault="00C52F3B" w:rsidP="00F146F7">
      <w:pPr>
        <w:spacing w:after="0"/>
        <w:ind w:left="703"/>
        <w:jc w:val="both"/>
      </w:pPr>
      <w:r>
        <w:t>Rekonstrukce vybavení stávajícího gastro provozu včetně souvisejících instalačních a stavebních prací. Práce bez potřeby změny dispozice, bez zásahu do nosných stavebních konstrukcí.</w:t>
      </w:r>
    </w:p>
    <w:p w14:paraId="08749A0C" w14:textId="77777777" w:rsidR="00454664" w:rsidRDefault="00454664" w:rsidP="00E560F8">
      <w:pPr>
        <w:numPr>
          <w:ilvl w:val="0"/>
          <w:numId w:val="33"/>
        </w:numPr>
        <w:spacing w:after="0" w:line="268" w:lineRule="auto"/>
        <w:ind w:hanging="317"/>
        <w:jc w:val="both"/>
      </w:pPr>
      <w:r>
        <w:rPr>
          <w:color w:val="A6A6A6"/>
        </w:rPr>
        <w:t xml:space="preserve">účel užívání stavby </w:t>
      </w:r>
    </w:p>
    <w:p w14:paraId="6D422A5A" w14:textId="1BC78BDF" w:rsidR="008871AB" w:rsidRDefault="00C52F3B" w:rsidP="008871AB">
      <w:pPr>
        <w:spacing w:after="0"/>
        <w:ind w:left="703"/>
        <w:jc w:val="both"/>
      </w:pPr>
      <w:r>
        <w:t>Menza</w:t>
      </w:r>
      <w:r w:rsidR="00372AFD">
        <w:t>.</w:t>
      </w:r>
    </w:p>
    <w:p w14:paraId="28ED5E1A" w14:textId="77777777" w:rsidR="00C52F3B" w:rsidRDefault="00C52F3B" w:rsidP="008871AB">
      <w:pPr>
        <w:spacing w:after="0"/>
        <w:ind w:left="703"/>
        <w:jc w:val="both"/>
      </w:pPr>
    </w:p>
    <w:p w14:paraId="3EEC925D" w14:textId="22032228" w:rsidR="00454664" w:rsidRPr="008871AB" w:rsidRDefault="00454664" w:rsidP="008871AB">
      <w:pPr>
        <w:numPr>
          <w:ilvl w:val="0"/>
          <w:numId w:val="33"/>
        </w:numPr>
        <w:spacing w:after="0" w:line="268" w:lineRule="auto"/>
        <w:ind w:hanging="317"/>
        <w:jc w:val="both"/>
        <w:rPr>
          <w:color w:val="A6A6A6"/>
        </w:rPr>
      </w:pPr>
      <w:r w:rsidRPr="008871AB">
        <w:rPr>
          <w:color w:val="A6A6A6"/>
        </w:rPr>
        <w:t xml:space="preserve">trvalá nebo dočasná stavba </w:t>
      </w:r>
    </w:p>
    <w:p w14:paraId="6C668579" w14:textId="74F7D5A6" w:rsidR="00454664" w:rsidRDefault="00454664" w:rsidP="00E560F8">
      <w:pPr>
        <w:spacing w:after="0"/>
        <w:ind w:left="703"/>
      </w:pPr>
      <w:r>
        <w:t xml:space="preserve">Jedná se o trvalou stavbu. </w:t>
      </w:r>
      <w:r>
        <w:rPr>
          <w:rFonts w:ascii="Arial" w:eastAsia="Arial" w:hAnsi="Arial" w:cs="Arial"/>
        </w:rPr>
        <w:t xml:space="preserve"> </w:t>
      </w:r>
    </w:p>
    <w:p w14:paraId="341B703D" w14:textId="77777777" w:rsidR="00454664" w:rsidRDefault="00454664" w:rsidP="00E560F8">
      <w:pPr>
        <w:numPr>
          <w:ilvl w:val="0"/>
          <w:numId w:val="33"/>
        </w:numPr>
        <w:spacing w:after="0" w:line="268" w:lineRule="auto"/>
        <w:ind w:hanging="317"/>
        <w:jc w:val="both"/>
      </w:pPr>
      <w:r>
        <w:rPr>
          <w:color w:val="A6A6A6"/>
        </w:rPr>
        <w:t xml:space="preserve">informace o vydaných rozhodnutích o povolení výjimky z technických požadavků na stavby a technických požadavků zabezpečujících bezbariérové užívání stavby, </w:t>
      </w:r>
    </w:p>
    <w:p w14:paraId="6F441B54" w14:textId="7BF6CAD0" w:rsidR="00454664" w:rsidRDefault="00BB7D95" w:rsidP="00E560F8">
      <w:pPr>
        <w:spacing w:after="0"/>
        <w:ind w:left="703"/>
      </w:pPr>
      <w:r>
        <w:t>V</w:t>
      </w:r>
      <w:r w:rsidR="00A075CE">
        <w:t> době zpracování dokumentace nebyla</w:t>
      </w:r>
      <w:r w:rsidR="00454664">
        <w:t xml:space="preserve"> známá žádná taková rozhodnutí týkající se dotčené stavby. </w:t>
      </w:r>
      <w:r w:rsidR="00454664">
        <w:rPr>
          <w:color w:val="A6A6A6"/>
        </w:rPr>
        <w:t xml:space="preserve"> </w:t>
      </w:r>
    </w:p>
    <w:p w14:paraId="22D94B7F" w14:textId="77777777" w:rsidR="00454664" w:rsidRDefault="00454664" w:rsidP="00E560F8">
      <w:pPr>
        <w:numPr>
          <w:ilvl w:val="0"/>
          <w:numId w:val="33"/>
        </w:numPr>
        <w:spacing w:after="0" w:line="268" w:lineRule="auto"/>
        <w:ind w:hanging="317"/>
        <w:jc w:val="both"/>
      </w:pPr>
      <w:r>
        <w:rPr>
          <w:color w:val="A6A6A6"/>
        </w:rPr>
        <w:t xml:space="preserve">informace o tom, zda a v jakých částech dokumentace jsou zohledněny podmínky závazných stanovisek dotčených orgánů </w:t>
      </w:r>
    </w:p>
    <w:p w14:paraId="6AA45C7B" w14:textId="208702F3" w:rsidR="00454664" w:rsidRDefault="00BB7D95" w:rsidP="00E560F8">
      <w:pPr>
        <w:spacing w:after="0"/>
        <w:ind w:left="703"/>
        <w:rPr>
          <w:color w:val="A6A6A6"/>
        </w:rPr>
      </w:pPr>
      <w:r>
        <w:t xml:space="preserve">V </w:t>
      </w:r>
      <w:r w:rsidR="00454664">
        <w:t xml:space="preserve">současnosti nejsou známé podmínky závazných stanovisek, po projednání s DOSS budou zapracovány do výsledné podoby dokumentace.  </w:t>
      </w:r>
      <w:r w:rsidR="00454664">
        <w:rPr>
          <w:color w:val="A6A6A6"/>
        </w:rPr>
        <w:t xml:space="preserve"> </w:t>
      </w:r>
    </w:p>
    <w:p w14:paraId="3E7CBB1E" w14:textId="77777777" w:rsidR="00454664" w:rsidRDefault="00454664" w:rsidP="00E560F8">
      <w:pPr>
        <w:numPr>
          <w:ilvl w:val="0"/>
          <w:numId w:val="33"/>
        </w:numPr>
        <w:spacing w:after="0" w:line="268" w:lineRule="auto"/>
        <w:ind w:hanging="317"/>
        <w:jc w:val="both"/>
      </w:pPr>
      <w:r>
        <w:rPr>
          <w:color w:val="A6A6A6"/>
        </w:rPr>
        <w:t xml:space="preserve">ochrana stavby podle jiných právních předpisů - kulturní památka apod. </w:t>
      </w:r>
    </w:p>
    <w:p w14:paraId="2D339E77" w14:textId="70299368" w:rsidR="00454664" w:rsidRDefault="00454664" w:rsidP="00E560F8">
      <w:pPr>
        <w:spacing w:after="0"/>
        <w:ind w:left="703"/>
      </w:pPr>
      <w:r>
        <w:t xml:space="preserve">Stavba </w:t>
      </w:r>
      <w:r w:rsidR="00C52F3B">
        <w:t>je</w:t>
      </w:r>
      <w:r>
        <w:t xml:space="preserve"> chráněna dle zákona č. 20/1987 Sb., o státní památkové péči, ve znění pozdějších předpisů</w:t>
      </w:r>
      <w:r w:rsidR="00C52F3B">
        <w:t>, jedná se o nemovitou kulturní památku.</w:t>
      </w:r>
    </w:p>
    <w:p w14:paraId="213A48BE" w14:textId="77777777" w:rsidR="00C52F3B" w:rsidRDefault="00C52F3B" w:rsidP="00E560F8">
      <w:pPr>
        <w:spacing w:after="0"/>
        <w:ind w:left="703"/>
        <w:rPr>
          <w:color w:val="A6A6A6"/>
        </w:rPr>
      </w:pPr>
    </w:p>
    <w:p w14:paraId="494B1367" w14:textId="351E3DD5" w:rsidR="008B2259" w:rsidRPr="00E560F8" w:rsidRDefault="00454664" w:rsidP="00761313">
      <w:pPr>
        <w:numPr>
          <w:ilvl w:val="0"/>
          <w:numId w:val="33"/>
        </w:numPr>
        <w:spacing w:after="0" w:line="268" w:lineRule="auto"/>
        <w:ind w:left="703" w:hanging="317"/>
        <w:jc w:val="both"/>
        <w:rPr>
          <w:b/>
        </w:rPr>
      </w:pPr>
      <w:r w:rsidRPr="00E560F8">
        <w:rPr>
          <w:color w:val="A6A6A6"/>
        </w:rPr>
        <w:t xml:space="preserve">základní bilance stavby - potřeby a spotřeby médií a hmot, hospodaření s dešťovou vodou, celkové produkované množství a druhy odpadů a emisí, třída energetické náročnosti budov apod. </w:t>
      </w:r>
    </w:p>
    <w:p w14:paraId="07E54B80" w14:textId="0B334783" w:rsidR="00454664" w:rsidRDefault="00454664" w:rsidP="00E560F8">
      <w:pPr>
        <w:spacing w:after="0"/>
        <w:ind w:left="703"/>
      </w:pPr>
      <w:r>
        <w:rPr>
          <w:b/>
        </w:rPr>
        <w:t xml:space="preserve">Vytápění: </w:t>
      </w:r>
    </w:p>
    <w:p w14:paraId="3C0B9392" w14:textId="7E160CA6" w:rsidR="00C52F3B" w:rsidRDefault="00C52F3B" w:rsidP="00C52F3B">
      <w:pPr>
        <w:spacing w:after="0"/>
        <w:ind w:left="703"/>
        <w:jc w:val="both"/>
      </w:pPr>
      <w:r>
        <w:t xml:space="preserve">Veškerá výbava stávající topné soustavy 1. a 2.pp zůstane stávající (potrubní rozvody, armatury, zdroj tepla). Demontovány budou pouze stávající radiátory RADIK VK. Demontovány budou odpojením od stávajících spodních armatur radiátorů. Armatury demontovány nebudou. Radiátory budou demontovány odšroubováním z převlečných matic stávajících armatur. </w:t>
      </w:r>
    </w:p>
    <w:p w14:paraId="0624657A" w14:textId="77777777" w:rsidR="00C52F3B" w:rsidRDefault="00C52F3B" w:rsidP="00C52F3B">
      <w:pPr>
        <w:spacing w:after="0"/>
        <w:ind w:left="703"/>
        <w:jc w:val="both"/>
      </w:pPr>
      <w:r>
        <w:t>Na uvolněné armatury budou instalovány nové radiátory stejných typů a velikostí, jako byly radiátory demontované.</w:t>
      </w:r>
    </w:p>
    <w:p w14:paraId="3FE7AAAD" w14:textId="3D55A095" w:rsidR="00454664" w:rsidRDefault="00454664" w:rsidP="00C52F3B">
      <w:pPr>
        <w:spacing w:after="0"/>
        <w:ind w:left="703"/>
      </w:pPr>
      <w:r>
        <w:rPr>
          <w:b/>
        </w:rPr>
        <w:t xml:space="preserve">Vzduchotechnika: </w:t>
      </w:r>
    </w:p>
    <w:p w14:paraId="4986E055" w14:textId="1A581148" w:rsidR="00C52F3B" w:rsidRDefault="00C52F3B" w:rsidP="00C52F3B">
      <w:pPr>
        <w:spacing w:after="0"/>
        <w:ind w:left="703"/>
      </w:pPr>
      <w:r>
        <w:t xml:space="preserve">Návrh řeší demontáž stávajících VZT rozvodů, návrh větracího stropu a návrh potrubního propojení se stávajícími VZT rozvody. Veškeré stávající VZT rozvody a související potrubní prvky (mřížky, klapky aj.) budou demontovány, vč. stávajících ostrůvkových digestoří a stávajících textilní vyústky. </w:t>
      </w:r>
    </w:p>
    <w:p w14:paraId="73022637" w14:textId="12A6090D" w:rsidR="008B2259" w:rsidRDefault="00454664" w:rsidP="00C52F3B">
      <w:pPr>
        <w:spacing w:after="0"/>
        <w:ind w:left="703"/>
        <w:rPr>
          <w:b/>
        </w:rPr>
      </w:pPr>
      <w:r>
        <w:rPr>
          <w:b/>
        </w:rPr>
        <w:t>Vodovod:</w:t>
      </w:r>
    </w:p>
    <w:p w14:paraId="2129FE6B" w14:textId="2A92ADBD" w:rsidR="00BF0BF6" w:rsidRDefault="00C52F3B" w:rsidP="00BF0BF6">
      <w:pPr>
        <w:spacing w:after="0"/>
        <w:ind w:left="703"/>
        <w:jc w:val="both"/>
        <w:rPr>
          <w:bCs/>
        </w:rPr>
      </w:pPr>
      <w:r>
        <w:rPr>
          <w:bCs/>
        </w:rPr>
        <w:t>Stávající systém zásobování vodou se nemění, dojde k prostému přepojení jednotlivých odběrných míst na stávající nebo nová napojovací místa v rámci původních tras.</w:t>
      </w:r>
    </w:p>
    <w:p w14:paraId="454DB52E" w14:textId="2CE15916" w:rsidR="00454664" w:rsidRDefault="00454664" w:rsidP="00E560F8">
      <w:pPr>
        <w:spacing w:after="0"/>
        <w:ind w:left="703"/>
      </w:pPr>
      <w:r>
        <w:rPr>
          <w:b/>
        </w:rPr>
        <w:t xml:space="preserve">Kanalizace splašková: </w:t>
      </w:r>
    </w:p>
    <w:p w14:paraId="3EC65C38" w14:textId="6543CF53" w:rsidR="000746D7" w:rsidRDefault="00C52F3B" w:rsidP="000746D7">
      <w:pPr>
        <w:spacing w:after="0"/>
        <w:ind w:left="703"/>
        <w:jc w:val="both"/>
      </w:pPr>
      <w:r>
        <w:t>Stávající, nemění se. Napojení na stávající odpadní systém, nové připojovací potrubí je popsáno v samostatném oddílu PD.</w:t>
      </w:r>
    </w:p>
    <w:p w14:paraId="558D854C" w14:textId="77777777" w:rsidR="00454664" w:rsidRDefault="00454664" w:rsidP="00E560F8">
      <w:pPr>
        <w:spacing w:after="0"/>
        <w:ind w:left="703"/>
      </w:pPr>
      <w:r>
        <w:rPr>
          <w:b/>
        </w:rPr>
        <w:t xml:space="preserve">Kanalizace dešťová: </w:t>
      </w:r>
    </w:p>
    <w:p w14:paraId="77B92F47" w14:textId="16579FD8" w:rsidR="00C52F3B" w:rsidRDefault="00C52F3B" w:rsidP="00C52F3B">
      <w:pPr>
        <w:spacing w:after="0"/>
        <w:ind w:left="703"/>
        <w:jc w:val="both"/>
      </w:pPr>
      <w:r>
        <w:t xml:space="preserve">Stávající, nemění se. </w:t>
      </w:r>
    </w:p>
    <w:p w14:paraId="57DBB034" w14:textId="75E5C13E" w:rsidR="00454664" w:rsidRDefault="005F37CF" w:rsidP="005F37CF">
      <w:pPr>
        <w:spacing w:after="0"/>
      </w:pPr>
      <w:r>
        <w:tab/>
      </w:r>
      <w:r w:rsidR="00454664">
        <w:rPr>
          <w:b/>
        </w:rPr>
        <w:t xml:space="preserve">Plyn: </w:t>
      </w:r>
    </w:p>
    <w:p w14:paraId="22039987" w14:textId="7C50D679" w:rsidR="00454664" w:rsidRDefault="005F37CF" w:rsidP="00E560F8">
      <w:pPr>
        <w:spacing w:after="0"/>
        <w:ind w:left="703" w:right="387"/>
      </w:pPr>
      <w:r>
        <w:t>Rozvod plynu není požadován ani projektován.</w:t>
      </w:r>
    </w:p>
    <w:p w14:paraId="5F91DBB3" w14:textId="4440CA21" w:rsidR="00454664" w:rsidRDefault="00454664" w:rsidP="00E560F8">
      <w:pPr>
        <w:spacing w:after="0"/>
        <w:ind w:left="708"/>
      </w:pPr>
      <w:r>
        <w:rPr>
          <w:b/>
        </w:rPr>
        <w:t xml:space="preserve">Elektroinstalace silnoproud: </w:t>
      </w:r>
    </w:p>
    <w:p w14:paraId="198044CF" w14:textId="1C8ADDFB" w:rsidR="004D735A" w:rsidRDefault="004D735A" w:rsidP="004D735A">
      <w:pPr>
        <w:spacing w:after="0"/>
        <w:ind w:left="708"/>
      </w:pPr>
      <w:r>
        <w:t>Předmětem dokumentace k provedení stavby je provedení stavebních úprav v 1.PP a 2.PP stravovacího objektu Menza MFF UK. Tento projekt řeší silnoproudou a slaboproudou elektroinstalaci prostoru kuchyně 1.PP a 2.PP pro objekt Menza MFF UK. Řešeny jsou pouze prostory kuchyně a jejího zařízení, kde dojde k rekonstrukci. Napojení technologie, vzduchotechniky, chlazení, vytápění, zdravotechniky, umělého osvětlení, nouzového osvětlení.</w:t>
      </w:r>
    </w:p>
    <w:p w14:paraId="04DAE820" w14:textId="4613308E" w:rsidR="004D735A" w:rsidRDefault="004D735A" w:rsidP="004D735A">
      <w:pPr>
        <w:spacing w:after="0"/>
        <w:ind w:left="708"/>
      </w:pPr>
      <w:r>
        <w:t>V prostoru 1.PP se nachází vedle schodiště v prostoru S-111 rozvaděč R-1.2. Pro zařízení menzy (restaurace 1.PP) je z rozvaděče R-1.2 napojen rozvaděč R0B a prostory ve 2.NP bude obsluhovat rozvaděč R0C, který bude také napojen z rozvaděče R-1.2. Propojení rozvaděčů bude pomocí kabelu CYKY.</w:t>
      </w:r>
    </w:p>
    <w:p w14:paraId="0C295C3F" w14:textId="77777777" w:rsidR="004D735A" w:rsidRDefault="004D735A" w:rsidP="004D735A">
      <w:pPr>
        <w:spacing w:after="0"/>
        <w:ind w:left="708"/>
      </w:pPr>
      <w:r>
        <w:t xml:space="preserve">Předpokládané údaje (odhad celkového </w:t>
      </w:r>
      <w:proofErr w:type="spellStart"/>
      <w:r>
        <w:t>Pi</w:t>
      </w:r>
      <w:proofErr w:type="spellEnd"/>
      <w:r>
        <w:t xml:space="preserve"> a Pp) :</w:t>
      </w:r>
    </w:p>
    <w:p w14:paraId="29C48460" w14:textId="77777777" w:rsidR="004D735A" w:rsidRDefault="004D735A" w:rsidP="004D735A">
      <w:pPr>
        <w:spacing w:after="0"/>
        <w:ind w:left="708"/>
      </w:pPr>
      <w:r>
        <w:t xml:space="preserve">Výrobní technologie </w:t>
      </w:r>
      <w:proofErr w:type="spellStart"/>
      <w:r>
        <w:t>Pi</w:t>
      </w:r>
      <w:proofErr w:type="spellEnd"/>
      <w:r>
        <w:t xml:space="preserve">= 161,1 kW </w:t>
      </w:r>
      <w:proofErr w:type="spellStart"/>
      <w:r>
        <w:t>Ps</w:t>
      </w:r>
      <w:proofErr w:type="spellEnd"/>
      <w:r>
        <w:t>= 128,88 kW</w:t>
      </w:r>
    </w:p>
    <w:p w14:paraId="73172625" w14:textId="77777777" w:rsidR="004D735A" w:rsidRDefault="004D735A" w:rsidP="004D735A">
      <w:pPr>
        <w:spacing w:after="0"/>
        <w:ind w:left="708"/>
      </w:pPr>
      <w:r>
        <w:t xml:space="preserve">Zařízení stavby </w:t>
      </w:r>
      <w:proofErr w:type="spellStart"/>
      <w:r>
        <w:t>Pi</w:t>
      </w:r>
      <w:proofErr w:type="spellEnd"/>
      <w:r>
        <w:t xml:space="preserve">= 15kW </w:t>
      </w:r>
      <w:proofErr w:type="spellStart"/>
      <w:r>
        <w:t>Ps</w:t>
      </w:r>
      <w:proofErr w:type="spellEnd"/>
      <w:r>
        <w:t>= 7,5 kW</w:t>
      </w:r>
    </w:p>
    <w:p w14:paraId="5A1F6063" w14:textId="77777777" w:rsidR="004D735A" w:rsidRDefault="004D735A" w:rsidP="004D735A">
      <w:pPr>
        <w:spacing w:after="0"/>
        <w:ind w:left="708"/>
      </w:pPr>
      <w:r>
        <w:t xml:space="preserve">Celkem IRCE </w:t>
      </w:r>
      <w:proofErr w:type="spellStart"/>
      <w:r>
        <w:t>Pi</w:t>
      </w:r>
      <w:proofErr w:type="spellEnd"/>
      <w:r>
        <w:t xml:space="preserve">= 176,1 kW </w:t>
      </w:r>
      <w:proofErr w:type="spellStart"/>
      <w:r>
        <w:t>Ps</w:t>
      </w:r>
      <w:proofErr w:type="spellEnd"/>
      <w:r>
        <w:t>= 136,38 kW</w:t>
      </w:r>
    </w:p>
    <w:p w14:paraId="4CEC7FF7" w14:textId="77777777" w:rsidR="004D735A" w:rsidRDefault="004D735A" w:rsidP="004D735A">
      <w:pPr>
        <w:spacing w:after="0"/>
        <w:ind w:left="708"/>
        <w:rPr>
          <w:b/>
          <w:bCs/>
        </w:rPr>
      </w:pPr>
      <w:r w:rsidRPr="004D735A">
        <w:rPr>
          <w:b/>
          <w:bCs/>
        </w:rPr>
        <w:t xml:space="preserve">Předpokládaná roční spotřeba Ar= 272,76 </w:t>
      </w:r>
      <w:proofErr w:type="spellStart"/>
      <w:r w:rsidRPr="004D735A">
        <w:rPr>
          <w:b/>
          <w:bCs/>
        </w:rPr>
        <w:t>MWh</w:t>
      </w:r>
      <w:proofErr w:type="spellEnd"/>
      <w:r w:rsidRPr="004D735A">
        <w:rPr>
          <w:b/>
          <w:bCs/>
        </w:rPr>
        <w:t>/rok</w:t>
      </w:r>
    </w:p>
    <w:p w14:paraId="061ADD96" w14:textId="77777777" w:rsidR="004D735A" w:rsidRPr="004D735A" w:rsidRDefault="004D735A" w:rsidP="004D735A">
      <w:pPr>
        <w:spacing w:after="0"/>
        <w:ind w:left="708"/>
        <w:rPr>
          <w:b/>
          <w:bCs/>
        </w:rPr>
      </w:pPr>
    </w:p>
    <w:p w14:paraId="15D71E08" w14:textId="1D7FDA75" w:rsidR="00454664" w:rsidRDefault="00454664" w:rsidP="004D735A">
      <w:pPr>
        <w:spacing w:after="0"/>
        <w:ind w:left="708"/>
      </w:pPr>
      <w:r>
        <w:rPr>
          <w:b/>
        </w:rPr>
        <w:t xml:space="preserve">Elektroinstalace slaboproud </w:t>
      </w:r>
    </w:p>
    <w:p w14:paraId="0698897A" w14:textId="762255BE" w:rsidR="004D735A" w:rsidRDefault="004D735A" w:rsidP="004D735A">
      <w:pPr>
        <w:spacing w:after="0"/>
        <w:ind w:left="708"/>
      </w:pPr>
      <w:r>
        <w:t xml:space="preserve">Na základě požadavku investora bude v prostoru menzy umístěny na zdech a stropu datové zásuvky. </w:t>
      </w:r>
    </w:p>
    <w:p w14:paraId="5FA754A1" w14:textId="1E8E372A" w:rsidR="004D735A" w:rsidRDefault="004D735A" w:rsidP="004D735A">
      <w:pPr>
        <w:spacing w:after="0"/>
        <w:ind w:left="708"/>
      </w:pPr>
      <w:r>
        <w:t xml:space="preserve">EPS zůstává stávající a nedojde k úpravě. Dle požadavku investora dojde k výměně ovládacích a koncových prvků evakuačního rozhlasu v prostorech </w:t>
      </w:r>
    </w:p>
    <w:p w14:paraId="47975803" w14:textId="77777777" w:rsidR="004D735A" w:rsidRDefault="004D735A" w:rsidP="004D735A">
      <w:pPr>
        <w:spacing w:after="0"/>
        <w:ind w:left="708"/>
      </w:pPr>
      <w:r>
        <w:t>menzy.</w:t>
      </w:r>
    </w:p>
    <w:p w14:paraId="031EC45E" w14:textId="77777777" w:rsidR="004D735A" w:rsidRDefault="004D735A" w:rsidP="004D735A">
      <w:pPr>
        <w:spacing w:after="0"/>
        <w:ind w:left="708"/>
      </w:pPr>
    </w:p>
    <w:p w14:paraId="7FB23609" w14:textId="14184BC0" w:rsidR="00454664" w:rsidRDefault="00454664" w:rsidP="004D735A">
      <w:pPr>
        <w:spacing w:after="0"/>
        <w:ind w:left="708"/>
      </w:pPr>
      <w:r>
        <w:rPr>
          <w:b/>
        </w:rPr>
        <w:t xml:space="preserve">Celkové produkované množství odpadů a emisí: </w:t>
      </w:r>
    </w:p>
    <w:p w14:paraId="72CFEA82" w14:textId="77777777" w:rsidR="00454664" w:rsidRDefault="00454664" w:rsidP="00E560F8">
      <w:pPr>
        <w:spacing w:after="0" w:line="268" w:lineRule="auto"/>
        <w:ind w:left="703"/>
      </w:pPr>
      <w:r>
        <w:rPr>
          <w:i/>
        </w:rPr>
        <w:t>Směsný a tříděný odpad</w:t>
      </w:r>
      <w:r>
        <w:t xml:space="preserve"> </w:t>
      </w:r>
    </w:p>
    <w:p w14:paraId="544C1989" w14:textId="27D82A29" w:rsidR="00454664" w:rsidRDefault="00454664" w:rsidP="00E560F8">
      <w:pPr>
        <w:spacing w:after="0"/>
        <w:ind w:left="703"/>
      </w:pPr>
      <w:r>
        <w:lastRenderedPageBreak/>
        <w:t xml:space="preserve">Směsný odpad z provozu objektu </w:t>
      </w:r>
      <w:r w:rsidR="0079477E">
        <w:t xml:space="preserve">bude </w:t>
      </w:r>
      <w:r>
        <w:t xml:space="preserve">odkládán do nádob na komunální odpad, které </w:t>
      </w:r>
      <w:r w:rsidR="0079477E">
        <w:t>jsou</w:t>
      </w:r>
      <w:r>
        <w:t xml:space="preserve"> umístěné v samostatně vymezeném prostoru. Tříděné složky odpadu </w:t>
      </w:r>
      <w:r w:rsidR="0079477E">
        <w:t>jsou a budou</w:t>
      </w:r>
      <w:r>
        <w:t xml:space="preserve"> likvidovány systémem separovaného odpadu se základní separací (papír, plasty, sklo, popř. další) do sběrných míst („sběrná hnízda“) v okolí.  </w:t>
      </w:r>
    </w:p>
    <w:p w14:paraId="25E03CBC" w14:textId="1FA7AA78" w:rsidR="00454664" w:rsidRDefault="00454664" w:rsidP="00E560F8">
      <w:pPr>
        <w:spacing w:after="0"/>
        <w:ind w:left="708"/>
      </w:pPr>
      <w:r>
        <w:rPr>
          <w:i/>
        </w:rPr>
        <w:t xml:space="preserve">Odpady z výstavby </w:t>
      </w:r>
    </w:p>
    <w:p w14:paraId="2686CFBD" w14:textId="729713A7" w:rsidR="00454664" w:rsidRDefault="00454664" w:rsidP="00E560F8">
      <w:pPr>
        <w:spacing w:after="0"/>
        <w:ind w:left="703"/>
      </w:pPr>
      <w:r>
        <w:t xml:space="preserve">Během výstavby bude vznikat stavební odpad většinou v podobě obalů od dodávaných stavebních materiálů, prvků a dílů. Veškerý odpad vznikající během stavby a po jejím ukončení je nutno odstranit. Vzniklý odpad bude primárně předán k recyklaci (obaly, suť po bourání drážek pro </w:t>
      </w:r>
      <w:r w:rsidR="000746D7">
        <w:t>instalace</w:t>
      </w:r>
      <w:r>
        <w:t xml:space="preserve"> apod.), část odpadu nevyužitelná pro recyklační účely bude odvezena na odpovídající skládky. </w:t>
      </w:r>
    </w:p>
    <w:p w14:paraId="4D2324DA" w14:textId="7EF35313" w:rsidR="00454664" w:rsidRDefault="00454664" w:rsidP="00E560F8">
      <w:pPr>
        <w:spacing w:after="0"/>
        <w:ind w:left="703"/>
      </w:pPr>
      <w:r>
        <w:t xml:space="preserve">Mezi odpadní materiál patří případně i výkopová zemina z výkopů základových konstrukcí, která nebude spotřebována na zpětné dosypání a terénní úpravy pozemku.   </w:t>
      </w:r>
    </w:p>
    <w:p w14:paraId="5849A7CB" w14:textId="77777777" w:rsidR="00454664" w:rsidRDefault="00454664" w:rsidP="00E560F8">
      <w:pPr>
        <w:spacing w:after="0"/>
        <w:ind w:left="703"/>
      </w:pPr>
      <w:r>
        <w:t xml:space="preserve">Předpokládané odpady z výstavby jsou vyhláškou MŽP č.381/2001 Sb., kterou se vydává Katalog odpadů a stanoví další seznamy odpadů a států pro účely vývozu, dovozu a tranzitu odpadů a postup při udělování souhlasu k vývozu, dovozu a tranzitu odpadů (Katalog odpadů), ve znění vyhlášky č. 503/2004 Sb. k zákonu č. 185/2001 Sb., o odpadech a o změně některých dalších zákonů, ve znění zákonů č. 477/2001 Sb., č. 76/2002 Sb., č. 275/2002 Sb., č. 320/2002 Sb., č. 356/2003 Sb., č. 167/2004 Sb. č. 188/2004 Sb., č. 317/2004 Sb. a č.7/2005 Sb. (úplné znění vyhlášeno zákonem č.106/2005 Sb.) ve znění zákona č. 444/2005 Sb. a zákona č.314/2006 Sb., zařazeny následovně: </w:t>
      </w:r>
    </w:p>
    <w:p w14:paraId="1CB70677" w14:textId="77777777" w:rsidR="00454664" w:rsidRDefault="00454664" w:rsidP="00E560F8">
      <w:pPr>
        <w:spacing w:after="0"/>
        <w:ind w:left="708"/>
      </w:pPr>
      <w:r>
        <w:rPr>
          <w:b/>
        </w:rPr>
        <w:t xml:space="preserve"> </w:t>
      </w:r>
    </w:p>
    <w:p w14:paraId="347FD667" w14:textId="77777777" w:rsidR="00454664" w:rsidRDefault="00454664" w:rsidP="00E560F8">
      <w:pPr>
        <w:spacing w:after="0"/>
        <w:ind w:left="703"/>
      </w:pPr>
      <w:r>
        <w:rPr>
          <w:b/>
        </w:rPr>
        <w:t xml:space="preserve">Předpokládané odpady vznikající při výstavbě objektu a jejich zatřídění: </w:t>
      </w:r>
    </w:p>
    <w:p w14:paraId="2750F8B9" w14:textId="77777777" w:rsidR="00454664" w:rsidRDefault="00454664" w:rsidP="00E560F8">
      <w:pPr>
        <w:spacing w:after="0"/>
        <w:ind w:left="703"/>
      </w:pPr>
      <w:r>
        <w:t xml:space="preserve">17 01 01 Beton </w:t>
      </w:r>
    </w:p>
    <w:p w14:paraId="29B0BAE8" w14:textId="036BD7F2" w:rsidR="00454664" w:rsidRDefault="00454664" w:rsidP="00E560F8">
      <w:pPr>
        <w:spacing w:after="0"/>
        <w:ind w:left="703"/>
      </w:pPr>
      <w:r>
        <w:t xml:space="preserve">17 01 07 Směsi nebo oddělené frakce betonu, cihel, tašek a keramických výrobků neuvedené pod číslem </w:t>
      </w:r>
    </w:p>
    <w:p w14:paraId="7BFF288D" w14:textId="77777777" w:rsidR="00454664" w:rsidRDefault="00454664" w:rsidP="00E560F8">
      <w:pPr>
        <w:spacing w:after="0"/>
        <w:ind w:left="703"/>
      </w:pPr>
      <w:r>
        <w:t xml:space="preserve">17 02 01 Dřevo </w:t>
      </w:r>
    </w:p>
    <w:p w14:paraId="06C39400" w14:textId="77777777" w:rsidR="00454664" w:rsidRDefault="00454664" w:rsidP="00E560F8">
      <w:pPr>
        <w:spacing w:after="0"/>
        <w:ind w:left="703"/>
      </w:pPr>
      <w:r>
        <w:t xml:space="preserve">17 02 03 Plasty </w:t>
      </w:r>
    </w:p>
    <w:p w14:paraId="70359F98" w14:textId="77777777" w:rsidR="00454664" w:rsidRDefault="00454664" w:rsidP="00E560F8">
      <w:pPr>
        <w:spacing w:after="0"/>
        <w:ind w:left="703"/>
      </w:pPr>
      <w:r>
        <w:t xml:space="preserve">17 04 05 Železo a ocel </w:t>
      </w:r>
    </w:p>
    <w:p w14:paraId="543882A1" w14:textId="77777777" w:rsidR="00454664" w:rsidRDefault="00454664" w:rsidP="00E560F8">
      <w:pPr>
        <w:spacing w:after="0"/>
        <w:ind w:left="703"/>
      </w:pPr>
      <w:r>
        <w:t xml:space="preserve">17 04 11 Kabely neuvedené pod 17 04 10 </w:t>
      </w:r>
    </w:p>
    <w:p w14:paraId="4A66D2E9" w14:textId="77777777" w:rsidR="00454664" w:rsidRDefault="00454664" w:rsidP="00E560F8">
      <w:pPr>
        <w:spacing w:after="0"/>
        <w:ind w:left="703"/>
      </w:pPr>
      <w:r>
        <w:t xml:space="preserve">17 06 04 Izolační materiály neuvedené pod čísly 17 06 01 a 17 06 03 </w:t>
      </w:r>
    </w:p>
    <w:p w14:paraId="65B62483" w14:textId="77777777" w:rsidR="00454664" w:rsidRDefault="00454664" w:rsidP="00E560F8">
      <w:pPr>
        <w:spacing w:after="0"/>
        <w:ind w:left="703"/>
      </w:pPr>
      <w:r>
        <w:t xml:space="preserve">17 09 04 Směsné stavební a demoliční odpady neuvedené pod č. 17 09 01, 17 09 02  17 09 03 </w:t>
      </w:r>
    </w:p>
    <w:p w14:paraId="17A396B3" w14:textId="77777777" w:rsidR="00454664" w:rsidRDefault="00454664" w:rsidP="00E560F8">
      <w:pPr>
        <w:spacing w:after="0"/>
        <w:ind w:left="708"/>
      </w:pPr>
      <w:r>
        <w:t xml:space="preserve"> </w:t>
      </w:r>
    </w:p>
    <w:p w14:paraId="79D91416" w14:textId="77777777" w:rsidR="00454664" w:rsidRDefault="00454664" w:rsidP="00E560F8">
      <w:pPr>
        <w:spacing w:after="0"/>
        <w:ind w:left="708"/>
      </w:pPr>
      <w:r>
        <w:t xml:space="preserve"> </w:t>
      </w:r>
    </w:p>
    <w:tbl>
      <w:tblPr>
        <w:tblStyle w:val="TableGrid"/>
        <w:tblW w:w="9206" w:type="dxa"/>
        <w:tblInd w:w="427" w:type="dxa"/>
        <w:tblCellMar>
          <w:top w:w="47" w:type="dxa"/>
          <w:left w:w="67" w:type="dxa"/>
          <w:bottom w:w="44" w:type="dxa"/>
          <w:right w:w="63" w:type="dxa"/>
        </w:tblCellMar>
        <w:tblLook w:val="04A0" w:firstRow="1" w:lastRow="0" w:firstColumn="1" w:lastColumn="0" w:noHBand="0" w:noVBand="1"/>
      </w:tblPr>
      <w:tblGrid>
        <w:gridCol w:w="928"/>
        <w:gridCol w:w="3861"/>
        <w:gridCol w:w="3240"/>
        <w:gridCol w:w="1177"/>
      </w:tblGrid>
      <w:tr w:rsidR="00454664" w14:paraId="34F0D960" w14:textId="77777777" w:rsidTr="005F37CF">
        <w:trPr>
          <w:trHeight w:val="296"/>
        </w:trPr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7E6E6"/>
          </w:tcPr>
          <w:p w14:paraId="17E47FA3" w14:textId="77777777" w:rsidR="00454664" w:rsidRDefault="00454664" w:rsidP="00E560F8">
            <w:pPr>
              <w:spacing w:line="259" w:lineRule="auto"/>
              <w:ind w:left="2"/>
            </w:pPr>
            <w:proofErr w:type="spellStart"/>
            <w:r>
              <w:t>kat.č</w:t>
            </w:r>
            <w:proofErr w:type="spellEnd"/>
            <w:r>
              <w:t xml:space="preserve">. 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7E6E6"/>
          </w:tcPr>
          <w:p w14:paraId="34015C91" w14:textId="77777777" w:rsidR="00454664" w:rsidRDefault="00454664" w:rsidP="00E560F8">
            <w:pPr>
              <w:spacing w:line="259" w:lineRule="auto"/>
              <w:ind w:left="8"/>
            </w:pPr>
            <w:r>
              <w:t xml:space="preserve">název odpadu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7E6E6"/>
          </w:tcPr>
          <w:p w14:paraId="3349040A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charakteristika odpadu 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</w:tcPr>
          <w:p w14:paraId="132CB38D" w14:textId="77777777" w:rsidR="00454664" w:rsidRDefault="00454664" w:rsidP="00E560F8">
            <w:pPr>
              <w:spacing w:line="259" w:lineRule="auto"/>
              <w:ind w:left="49"/>
            </w:pPr>
            <w:r>
              <w:t xml:space="preserve">množství (t) </w:t>
            </w:r>
          </w:p>
        </w:tc>
      </w:tr>
      <w:tr w:rsidR="00454664" w14:paraId="43F6B39F" w14:textId="77777777" w:rsidTr="005F37CF">
        <w:trPr>
          <w:trHeight w:val="298"/>
        </w:trPr>
        <w:tc>
          <w:tcPr>
            <w:tcW w:w="9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17B6" w14:textId="77777777" w:rsidR="00454664" w:rsidRDefault="00454664" w:rsidP="00E560F8">
            <w:pPr>
              <w:spacing w:line="259" w:lineRule="auto"/>
            </w:pPr>
            <w:r>
              <w:t xml:space="preserve">170101 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60CE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Beton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A7D0" w14:textId="77777777" w:rsidR="00454664" w:rsidRDefault="00454664" w:rsidP="00E560F8">
            <w:pPr>
              <w:spacing w:line="259" w:lineRule="auto"/>
              <w:ind w:left="4"/>
            </w:pPr>
            <w:r>
              <w:t xml:space="preserve">Odseky, zbytky 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9C66" w14:textId="50AA6DFA" w:rsidR="00454664" w:rsidRDefault="000746D7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4D735A">
              <w:t>2</w:t>
            </w:r>
            <w:r w:rsidR="00454664">
              <w:t xml:space="preserve"> </w:t>
            </w:r>
          </w:p>
        </w:tc>
      </w:tr>
      <w:tr w:rsidR="00454664" w14:paraId="5139D779" w14:textId="77777777" w:rsidTr="005F37CF">
        <w:trPr>
          <w:trHeight w:val="479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F1463" w14:textId="77777777" w:rsidR="00454664" w:rsidRDefault="00454664" w:rsidP="00E560F8">
            <w:pPr>
              <w:spacing w:line="259" w:lineRule="auto"/>
            </w:pPr>
            <w:r>
              <w:t xml:space="preserve">170107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F12E" w14:textId="23B86337" w:rsidR="00454664" w:rsidRDefault="00454664" w:rsidP="00E560F8">
            <w:pPr>
              <w:spacing w:line="259" w:lineRule="auto"/>
              <w:ind w:left="6"/>
            </w:pPr>
            <w:r>
              <w:t xml:space="preserve">Směsi nebo oddělené frakce betonu, neuvedené pod č. 17 01 06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A5C08" w14:textId="77777777" w:rsidR="00454664" w:rsidRDefault="00454664" w:rsidP="00E560F8">
            <w:pPr>
              <w:spacing w:line="259" w:lineRule="auto"/>
              <w:ind w:left="4"/>
            </w:pPr>
            <w:r>
              <w:t xml:space="preserve"> Zbytky z výstavby, prořez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99584" w14:textId="498A9D17" w:rsidR="00454664" w:rsidRDefault="00454664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5F37CF">
              <w:t>2</w:t>
            </w:r>
            <w:r>
              <w:t xml:space="preserve"> </w:t>
            </w:r>
          </w:p>
        </w:tc>
      </w:tr>
      <w:tr w:rsidR="00454664" w14:paraId="00C0385C" w14:textId="77777777" w:rsidTr="005F37CF">
        <w:trPr>
          <w:trHeight w:val="290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13CD" w14:textId="77777777" w:rsidR="00454664" w:rsidRDefault="00454664" w:rsidP="00E560F8">
            <w:pPr>
              <w:spacing w:line="259" w:lineRule="auto"/>
            </w:pPr>
            <w:r>
              <w:t xml:space="preserve">170201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66F4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Dřevo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836C" w14:textId="77777777" w:rsidR="00454664" w:rsidRDefault="00454664" w:rsidP="00E560F8">
            <w:pPr>
              <w:spacing w:line="259" w:lineRule="auto"/>
              <w:ind w:left="4"/>
            </w:pPr>
            <w:r>
              <w:t xml:space="preserve">Dřevěné pomocné konstrukce stavby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858D" w14:textId="0BCCFC96" w:rsidR="00454664" w:rsidRDefault="00454664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4D735A">
              <w:t>15</w:t>
            </w:r>
          </w:p>
        </w:tc>
      </w:tr>
      <w:tr w:rsidR="00454664" w14:paraId="1124ACB3" w14:textId="77777777" w:rsidTr="005F37CF">
        <w:trPr>
          <w:trHeight w:val="293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D57F" w14:textId="77777777" w:rsidR="00454664" w:rsidRDefault="00454664" w:rsidP="00E560F8">
            <w:pPr>
              <w:spacing w:line="259" w:lineRule="auto"/>
            </w:pPr>
            <w:r>
              <w:t xml:space="preserve">170203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4C32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Plasty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DE0D" w14:textId="77777777" w:rsidR="00454664" w:rsidRDefault="00454664" w:rsidP="00E560F8">
            <w:pPr>
              <w:spacing w:line="259" w:lineRule="auto"/>
              <w:ind w:left="4"/>
            </w:pPr>
            <w:r>
              <w:t xml:space="preserve">Odřezky PVC hydroizolace, obaly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61ED" w14:textId="1F63386E" w:rsidR="00454664" w:rsidRDefault="00454664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4D735A">
              <w:t>05</w:t>
            </w:r>
            <w:r>
              <w:t xml:space="preserve"> </w:t>
            </w:r>
          </w:p>
        </w:tc>
      </w:tr>
      <w:tr w:rsidR="00454664" w14:paraId="7CC20DBA" w14:textId="77777777" w:rsidTr="005F37CF">
        <w:trPr>
          <w:trHeight w:val="353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0E4A" w14:textId="77777777" w:rsidR="00454664" w:rsidRDefault="00454664" w:rsidP="00E560F8">
            <w:pPr>
              <w:spacing w:line="259" w:lineRule="auto"/>
            </w:pPr>
            <w:r>
              <w:t xml:space="preserve">170405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09DE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Železo a ocel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7373" w14:textId="3C788D6E" w:rsidR="00454664" w:rsidRDefault="00454664" w:rsidP="00E560F8">
            <w:pPr>
              <w:spacing w:line="259" w:lineRule="auto"/>
              <w:ind w:left="4"/>
            </w:pPr>
            <w:r>
              <w:t xml:space="preserve">Odřezky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C889" w14:textId="21C37BA5" w:rsidR="00454664" w:rsidRDefault="00454664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0746D7">
              <w:t>05</w:t>
            </w:r>
          </w:p>
        </w:tc>
      </w:tr>
      <w:tr w:rsidR="00454664" w14:paraId="115A1A7D" w14:textId="77777777" w:rsidTr="005F37CF">
        <w:trPr>
          <w:trHeight w:val="290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903B" w14:textId="77777777" w:rsidR="00454664" w:rsidRDefault="00454664" w:rsidP="00E560F8">
            <w:pPr>
              <w:spacing w:line="259" w:lineRule="auto"/>
            </w:pPr>
            <w:r>
              <w:t xml:space="preserve">170411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046B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Kabely neuvedené pod 17 04 10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66AB" w14:textId="77777777" w:rsidR="00454664" w:rsidRDefault="00454664" w:rsidP="00E560F8">
            <w:pPr>
              <w:spacing w:line="259" w:lineRule="auto"/>
              <w:ind w:left="3"/>
            </w:pPr>
            <w:r>
              <w:t xml:space="preserve">Odřezky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9A3F" w14:textId="7ACAD979" w:rsidR="00454664" w:rsidRDefault="00454664" w:rsidP="00E560F8">
            <w:pPr>
              <w:spacing w:line="259" w:lineRule="auto"/>
              <w:ind w:right="3"/>
              <w:jc w:val="center"/>
            </w:pPr>
            <w:r>
              <w:t>0,</w:t>
            </w:r>
            <w:r w:rsidR="005F37CF">
              <w:t>02</w:t>
            </w:r>
          </w:p>
        </w:tc>
      </w:tr>
      <w:tr w:rsidR="00454664" w14:paraId="1E075E3F" w14:textId="77777777" w:rsidTr="005F37CF">
        <w:trPr>
          <w:trHeight w:val="852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10FD3" w14:textId="77777777" w:rsidR="00454664" w:rsidRDefault="00454664" w:rsidP="00E560F8">
            <w:pPr>
              <w:spacing w:line="259" w:lineRule="auto"/>
            </w:pPr>
            <w:r>
              <w:t xml:space="preserve">170904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CCE" w14:textId="77777777" w:rsidR="00454664" w:rsidRDefault="00454664" w:rsidP="00E560F8">
            <w:pPr>
              <w:spacing w:line="277" w:lineRule="auto"/>
              <w:ind w:left="6"/>
            </w:pPr>
            <w:r>
              <w:t xml:space="preserve">Smíšené stavební a demoliční odpady neuvedené pod č. 17 09 01, 17 09 02 a 17 09 </w:t>
            </w:r>
          </w:p>
          <w:p w14:paraId="1FDBABCC" w14:textId="77777777" w:rsidR="00454664" w:rsidRDefault="00454664" w:rsidP="00E560F8">
            <w:pPr>
              <w:spacing w:line="259" w:lineRule="auto"/>
              <w:ind w:left="6"/>
            </w:pPr>
            <w:r>
              <w:t xml:space="preserve">03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A663C" w14:textId="77777777" w:rsidR="00454664" w:rsidRDefault="00454664" w:rsidP="00E560F8">
            <w:pPr>
              <w:spacing w:line="259" w:lineRule="auto"/>
              <w:ind w:left="4"/>
            </w:pPr>
            <w:r>
              <w:t xml:space="preserve"> 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DD52" w14:textId="3A1D5BF7" w:rsidR="00454664" w:rsidRDefault="004D735A" w:rsidP="00E560F8">
            <w:pPr>
              <w:spacing w:line="259" w:lineRule="auto"/>
              <w:ind w:right="3"/>
              <w:jc w:val="center"/>
            </w:pPr>
            <w:r>
              <w:t>2</w:t>
            </w:r>
          </w:p>
        </w:tc>
      </w:tr>
    </w:tbl>
    <w:p w14:paraId="1BB746FE" w14:textId="77777777" w:rsidR="00454664" w:rsidRDefault="00454664" w:rsidP="00E560F8">
      <w:pPr>
        <w:spacing w:after="0"/>
        <w:ind w:left="708"/>
      </w:pPr>
      <w:r>
        <w:t xml:space="preserve"> </w:t>
      </w:r>
    </w:p>
    <w:p w14:paraId="612B4946" w14:textId="77777777" w:rsidR="00454664" w:rsidRDefault="00454664" w:rsidP="00E560F8">
      <w:pPr>
        <w:spacing w:after="0"/>
        <w:ind w:left="703"/>
      </w:pPr>
      <w:r>
        <w:t xml:space="preserve">Stavební a demoliční odpady budou primárně využity k recyklaci.  </w:t>
      </w:r>
    </w:p>
    <w:p w14:paraId="54A6FBD0" w14:textId="77777777" w:rsidR="00454664" w:rsidRDefault="00454664" w:rsidP="00E560F8">
      <w:pPr>
        <w:spacing w:after="0"/>
        <w:ind w:left="703"/>
      </w:pPr>
      <w:r>
        <w:lastRenderedPageBreak/>
        <w:t xml:space="preserve">Izolační materiály a další materiály nevhodné k dalšímu využití budou likvidovány na skládkách. </w:t>
      </w:r>
    </w:p>
    <w:p w14:paraId="25173E4B" w14:textId="77777777" w:rsidR="00454664" w:rsidRDefault="00454664" w:rsidP="00E560F8">
      <w:pPr>
        <w:spacing w:after="0"/>
        <w:ind w:left="703"/>
      </w:pPr>
      <w:r>
        <w:t xml:space="preserve">Prováděcí firma je povinna vést evidenci o způsobu odstranění nebo využití odpadů vyprodukovaných v průběhu stavební výroby. Doklady o předání odpadů oprávněným osobám je prováděcí firma povinna předložit investorovi, resp. stavebnímu úřadu při kolaudaci stavby. </w:t>
      </w:r>
    </w:p>
    <w:p w14:paraId="0EE45651" w14:textId="2D1D116D" w:rsidR="00454664" w:rsidRDefault="00454664" w:rsidP="00E560F8">
      <w:pPr>
        <w:spacing w:after="0"/>
        <w:ind w:left="708"/>
      </w:pPr>
      <w:r>
        <w:t xml:space="preserve"> </w:t>
      </w:r>
      <w:r>
        <w:rPr>
          <w:i/>
        </w:rPr>
        <w:t xml:space="preserve">Emise </w:t>
      </w:r>
    </w:p>
    <w:p w14:paraId="275E2F0B" w14:textId="1C8C15C8" w:rsidR="009D6EDD" w:rsidRDefault="00454664" w:rsidP="00FD24E6">
      <w:pPr>
        <w:spacing w:after="0"/>
        <w:ind w:left="703"/>
      </w:pPr>
      <w:r>
        <w:t xml:space="preserve">Při provozu objektu nebude vznikat žádné množství emisí. Určité množství emisí pak vznikne při realizaci stavby při používání motorových strojů. Generální dodavatel je povinen udržovat stroje v bezvadném technickém stavu, aby zatížení okolí bylo co nejnižší. Logistika stavby (dodávky materiálu, odvoz stavebního odpadu atd.) bude plánována nejkratší trasou a pokud možno kapacitními komunikacemi tak, aby emisní zatížení okolní zástavbu obtěžovalo v minimální míře.  </w:t>
      </w:r>
    </w:p>
    <w:p w14:paraId="01D66880" w14:textId="77777777" w:rsidR="00F878D4" w:rsidRDefault="00F878D4" w:rsidP="00FD24E6">
      <w:pPr>
        <w:spacing w:after="0"/>
        <w:ind w:left="703"/>
      </w:pPr>
    </w:p>
    <w:p w14:paraId="36919253" w14:textId="77777777" w:rsidR="00454664" w:rsidRDefault="00454664" w:rsidP="00E560F8">
      <w:pPr>
        <w:pStyle w:val="Nadpis1"/>
        <w:ind w:left="-5" w:right="5246"/>
      </w:pPr>
      <w:bookmarkStart w:id="3" w:name="_Toc165222930"/>
      <w:r>
        <w:t>B.3</w:t>
      </w:r>
      <w:r>
        <w:rPr>
          <w:rFonts w:ascii="Arial" w:eastAsia="Arial" w:hAnsi="Arial" w:cs="Arial"/>
        </w:rPr>
        <w:t xml:space="preserve"> </w:t>
      </w:r>
      <w:r>
        <w:t>Připojení na technickou infrastrukturu</w:t>
      </w:r>
      <w:bookmarkEnd w:id="3"/>
      <w:r>
        <w:t xml:space="preserve"> </w:t>
      </w:r>
    </w:p>
    <w:p w14:paraId="09A7423D" w14:textId="77777777" w:rsidR="00454664" w:rsidRDefault="00454664" w:rsidP="00E560F8">
      <w:pPr>
        <w:numPr>
          <w:ilvl w:val="0"/>
          <w:numId w:val="39"/>
        </w:numPr>
        <w:spacing w:after="0" w:line="268" w:lineRule="auto"/>
        <w:ind w:hanging="283"/>
        <w:jc w:val="both"/>
      </w:pPr>
      <w:r>
        <w:rPr>
          <w:color w:val="A6A6A6"/>
        </w:rPr>
        <w:t xml:space="preserve">napojovací místa technické infrastruktury </w:t>
      </w:r>
    </w:p>
    <w:p w14:paraId="7C89FD37" w14:textId="5C0B5837" w:rsidR="00454664" w:rsidRDefault="00454664" w:rsidP="00E560F8">
      <w:pPr>
        <w:spacing w:after="0"/>
        <w:ind w:left="703"/>
      </w:pPr>
      <w:r>
        <w:t>Napojovací místa na technickou infrastrukturu jsou</w:t>
      </w:r>
      <w:r w:rsidR="00A81742">
        <w:t xml:space="preserve"> </w:t>
      </w:r>
      <w:r w:rsidR="004D735A">
        <w:t>stávající.</w:t>
      </w:r>
    </w:p>
    <w:p w14:paraId="54C40F81" w14:textId="77777777" w:rsidR="00454664" w:rsidRDefault="00454664" w:rsidP="00E560F8">
      <w:pPr>
        <w:numPr>
          <w:ilvl w:val="0"/>
          <w:numId w:val="39"/>
        </w:numPr>
        <w:spacing w:after="0" w:line="268" w:lineRule="auto"/>
        <w:ind w:hanging="283"/>
        <w:jc w:val="both"/>
      </w:pPr>
      <w:r>
        <w:rPr>
          <w:color w:val="A6A6A6"/>
        </w:rPr>
        <w:t xml:space="preserve">připojovací rozměry, výkonové kapacity a délky. </w:t>
      </w:r>
    </w:p>
    <w:p w14:paraId="3CA4A89D" w14:textId="2B9F3EA2" w:rsidR="00454664" w:rsidRDefault="004D735A" w:rsidP="00E560F8">
      <w:pPr>
        <w:spacing w:after="0"/>
        <w:ind w:left="703"/>
      </w:pPr>
      <w:r>
        <w:t>Stávající, nemění se.</w:t>
      </w:r>
    </w:p>
    <w:p w14:paraId="13E551A6" w14:textId="77777777" w:rsidR="00454664" w:rsidRDefault="00454664" w:rsidP="00E560F8">
      <w:pPr>
        <w:pStyle w:val="Nadpis1"/>
        <w:ind w:left="-5"/>
      </w:pPr>
      <w:bookmarkStart w:id="4" w:name="_Toc165222931"/>
      <w:r>
        <w:t>B.4</w:t>
      </w:r>
      <w:r>
        <w:rPr>
          <w:rFonts w:ascii="Arial" w:eastAsia="Arial" w:hAnsi="Arial" w:cs="Arial"/>
        </w:rPr>
        <w:t xml:space="preserve"> </w:t>
      </w:r>
      <w:r>
        <w:t>Dopravní řešení</w:t>
      </w:r>
      <w:bookmarkEnd w:id="4"/>
      <w:r>
        <w:t xml:space="preserve"> </w:t>
      </w:r>
    </w:p>
    <w:p w14:paraId="5F7A1323" w14:textId="77777777" w:rsidR="00454664" w:rsidRDefault="00454664" w:rsidP="00E560F8">
      <w:pPr>
        <w:numPr>
          <w:ilvl w:val="0"/>
          <w:numId w:val="40"/>
        </w:numPr>
        <w:spacing w:after="0" w:line="268" w:lineRule="auto"/>
        <w:ind w:hanging="283"/>
        <w:jc w:val="both"/>
      </w:pPr>
      <w:r>
        <w:rPr>
          <w:color w:val="A6A6A6"/>
        </w:rPr>
        <w:t xml:space="preserve">popis dopravního řešení, </w:t>
      </w:r>
    </w:p>
    <w:p w14:paraId="693D0AA4" w14:textId="778A63FD" w:rsidR="00454664" w:rsidRDefault="004D735A" w:rsidP="00E560F8">
      <w:pPr>
        <w:spacing w:after="0"/>
        <w:ind w:left="703"/>
      </w:pPr>
      <w:r>
        <w:t>Stávající, nemění se.</w:t>
      </w:r>
    </w:p>
    <w:p w14:paraId="310C412F" w14:textId="77777777" w:rsidR="00454664" w:rsidRDefault="00454664" w:rsidP="00E560F8">
      <w:pPr>
        <w:numPr>
          <w:ilvl w:val="0"/>
          <w:numId w:val="40"/>
        </w:numPr>
        <w:spacing w:after="0" w:line="268" w:lineRule="auto"/>
        <w:ind w:hanging="283"/>
        <w:jc w:val="both"/>
      </w:pPr>
      <w:r>
        <w:rPr>
          <w:color w:val="A6A6A6"/>
        </w:rPr>
        <w:t xml:space="preserve">napojení území na stávající dopravní infrastrukturu, </w:t>
      </w:r>
    </w:p>
    <w:p w14:paraId="73AF963C" w14:textId="37FBA63B" w:rsidR="00454664" w:rsidRDefault="004D735A" w:rsidP="00E560F8">
      <w:pPr>
        <w:spacing w:after="0"/>
        <w:ind w:left="703"/>
      </w:pPr>
      <w:r>
        <w:t>Stávající, nemění se</w:t>
      </w:r>
      <w:r w:rsidR="00454664">
        <w:t xml:space="preserve">. </w:t>
      </w:r>
      <w:r w:rsidR="00454664">
        <w:rPr>
          <w:rFonts w:ascii="Arial" w:eastAsia="Arial" w:hAnsi="Arial" w:cs="Arial"/>
        </w:rPr>
        <w:t xml:space="preserve"> </w:t>
      </w:r>
    </w:p>
    <w:p w14:paraId="3223819F" w14:textId="77777777" w:rsidR="00454664" w:rsidRDefault="00454664" w:rsidP="00E560F8">
      <w:pPr>
        <w:numPr>
          <w:ilvl w:val="0"/>
          <w:numId w:val="40"/>
        </w:numPr>
        <w:spacing w:after="0" w:line="268" w:lineRule="auto"/>
        <w:ind w:hanging="283"/>
        <w:jc w:val="both"/>
      </w:pPr>
      <w:r>
        <w:rPr>
          <w:color w:val="A6A6A6"/>
        </w:rPr>
        <w:t xml:space="preserve">doprava v klidu, </w:t>
      </w:r>
    </w:p>
    <w:p w14:paraId="7733EEC7" w14:textId="41B579DC" w:rsidR="0066596B" w:rsidRDefault="004D735A" w:rsidP="0066596B">
      <w:pPr>
        <w:spacing w:after="0"/>
        <w:ind w:left="703"/>
      </w:pPr>
      <w:r>
        <w:t>Stávající, nemění se</w:t>
      </w:r>
      <w:r w:rsidR="00454664">
        <w:t xml:space="preserve">. </w:t>
      </w:r>
    </w:p>
    <w:p w14:paraId="35108E26" w14:textId="5BEB9159" w:rsidR="00454664" w:rsidRDefault="00454664" w:rsidP="0066596B">
      <w:pPr>
        <w:numPr>
          <w:ilvl w:val="0"/>
          <w:numId w:val="40"/>
        </w:numPr>
        <w:spacing w:after="0" w:line="268" w:lineRule="auto"/>
        <w:ind w:hanging="283"/>
        <w:jc w:val="both"/>
      </w:pPr>
      <w:r>
        <w:rPr>
          <w:color w:val="A6A6A6"/>
        </w:rPr>
        <w:t xml:space="preserve">pěší a cyklistické stezky. </w:t>
      </w:r>
    </w:p>
    <w:p w14:paraId="16A24355" w14:textId="23241BCE" w:rsidR="0025260F" w:rsidRDefault="004D735A" w:rsidP="00E560F8">
      <w:pPr>
        <w:spacing w:after="0"/>
        <w:ind w:left="703"/>
      </w:pPr>
      <w:r>
        <w:t>Stávající, nemění se</w:t>
      </w:r>
      <w:r w:rsidR="00454664">
        <w:t xml:space="preserve">. </w:t>
      </w:r>
      <w:r w:rsidR="00454664">
        <w:rPr>
          <w:rFonts w:ascii="Arial" w:eastAsia="Arial" w:hAnsi="Arial" w:cs="Arial"/>
        </w:rPr>
        <w:t xml:space="preserve"> </w:t>
      </w:r>
    </w:p>
    <w:p w14:paraId="2C9C8F7E" w14:textId="77777777" w:rsidR="00454664" w:rsidRDefault="00454664" w:rsidP="00E560F8">
      <w:pPr>
        <w:pStyle w:val="Nadpis1"/>
        <w:ind w:left="-5" w:right="4537"/>
      </w:pPr>
      <w:bookmarkStart w:id="5" w:name="_Toc165222932"/>
      <w:r>
        <w:t>B.5</w:t>
      </w:r>
      <w:r>
        <w:rPr>
          <w:rFonts w:ascii="Arial" w:eastAsia="Arial" w:hAnsi="Arial" w:cs="Arial"/>
        </w:rPr>
        <w:t xml:space="preserve"> </w:t>
      </w:r>
      <w:r>
        <w:t>Řešení vegetace a souvisejících terénních úprav</w:t>
      </w:r>
      <w:bookmarkEnd w:id="5"/>
      <w:r>
        <w:t xml:space="preserve"> </w:t>
      </w:r>
    </w:p>
    <w:p w14:paraId="0D399717" w14:textId="77777777" w:rsidR="00454664" w:rsidRDefault="00454664" w:rsidP="00E560F8">
      <w:pPr>
        <w:numPr>
          <w:ilvl w:val="0"/>
          <w:numId w:val="41"/>
        </w:numPr>
        <w:spacing w:after="0" w:line="268" w:lineRule="auto"/>
        <w:ind w:hanging="283"/>
        <w:jc w:val="both"/>
      </w:pPr>
      <w:r>
        <w:rPr>
          <w:color w:val="A6A6A6"/>
        </w:rPr>
        <w:t xml:space="preserve">terénní úpravy, </w:t>
      </w:r>
    </w:p>
    <w:p w14:paraId="22F5E995" w14:textId="0E8F7B83" w:rsidR="00454664" w:rsidRDefault="004D735A" w:rsidP="00E560F8">
      <w:pPr>
        <w:spacing w:after="0"/>
        <w:ind w:left="703"/>
      </w:pPr>
      <w:r>
        <w:t>Nejsou.</w:t>
      </w:r>
    </w:p>
    <w:p w14:paraId="4F0ECC00" w14:textId="77777777" w:rsidR="00454664" w:rsidRDefault="00454664" w:rsidP="00E560F8">
      <w:pPr>
        <w:numPr>
          <w:ilvl w:val="0"/>
          <w:numId w:val="41"/>
        </w:numPr>
        <w:spacing w:after="0" w:line="268" w:lineRule="auto"/>
        <w:ind w:hanging="283"/>
        <w:jc w:val="both"/>
      </w:pPr>
      <w:r>
        <w:rPr>
          <w:color w:val="A6A6A6"/>
        </w:rPr>
        <w:t xml:space="preserve">použité vegetační prvky, </w:t>
      </w:r>
    </w:p>
    <w:p w14:paraId="09ACD1C4" w14:textId="305B761B" w:rsidR="00454664" w:rsidRDefault="004D735A" w:rsidP="00E560F8">
      <w:pPr>
        <w:spacing w:after="0"/>
        <w:ind w:left="703"/>
      </w:pPr>
      <w:r>
        <w:t>Nejsou.</w:t>
      </w:r>
    </w:p>
    <w:p w14:paraId="45F7F796" w14:textId="77777777" w:rsidR="00454664" w:rsidRDefault="00454664" w:rsidP="00E560F8">
      <w:pPr>
        <w:numPr>
          <w:ilvl w:val="0"/>
          <w:numId w:val="41"/>
        </w:numPr>
        <w:spacing w:after="0" w:line="268" w:lineRule="auto"/>
        <w:ind w:hanging="283"/>
        <w:jc w:val="both"/>
      </w:pPr>
      <w:r>
        <w:rPr>
          <w:color w:val="A6A6A6"/>
        </w:rPr>
        <w:t xml:space="preserve">biotechnická opatření. </w:t>
      </w:r>
    </w:p>
    <w:p w14:paraId="73FD5419" w14:textId="4AFA2AAF" w:rsidR="00454664" w:rsidRDefault="00454664" w:rsidP="00E560F8">
      <w:pPr>
        <w:spacing w:after="0"/>
        <w:ind w:left="703"/>
      </w:pPr>
      <w:r>
        <w:t>Neřeší se.</w:t>
      </w:r>
      <w:r>
        <w:rPr>
          <w:rFonts w:ascii="Arial" w:eastAsia="Arial" w:hAnsi="Arial" w:cs="Arial"/>
        </w:rPr>
        <w:t xml:space="preserve">  </w:t>
      </w:r>
    </w:p>
    <w:p w14:paraId="589031E7" w14:textId="77777777" w:rsidR="00454664" w:rsidRDefault="00454664" w:rsidP="00E560F8">
      <w:pPr>
        <w:pStyle w:val="Nadpis1"/>
        <w:ind w:left="-5" w:right="3829"/>
      </w:pPr>
      <w:bookmarkStart w:id="6" w:name="_Toc165222933"/>
      <w:r>
        <w:t>B.6</w:t>
      </w:r>
      <w:r>
        <w:rPr>
          <w:rFonts w:ascii="Arial" w:eastAsia="Arial" w:hAnsi="Arial" w:cs="Arial"/>
        </w:rPr>
        <w:t xml:space="preserve"> </w:t>
      </w:r>
      <w:r>
        <w:t>Popis vlivů stavby na životní prostředí a jeho ochrana</w:t>
      </w:r>
      <w:bookmarkEnd w:id="6"/>
      <w:r>
        <w:t xml:space="preserve"> </w:t>
      </w:r>
    </w:p>
    <w:p w14:paraId="2ED742CF" w14:textId="77777777" w:rsidR="00454664" w:rsidRDefault="00454664" w:rsidP="00E560F8">
      <w:pPr>
        <w:numPr>
          <w:ilvl w:val="0"/>
          <w:numId w:val="42"/>
        </w:numPr>
        <w:spacing w:after="0" w:line="268" w:lineRule="auto"/>
        <w:ind w:hanging="283"/>
        <w:jc w:val="both"/>
      </w:pPr>
      <w:r>
        <w:rPr>
          <w:color w:val="A6A6A6"/>
        </w:rPr>
        <w:t xml:space="preserve">vliv stavby na životní prostředí – ovzduší, hluk, voda, odpady a půda, </w:t>
      </w:r>
    </w:p>
    <w:p w14:paraId="6E340209" w14:textId="7597CE8B" w:rsidR="00454664" w:rsidRDefault="004D735A" w:rsidP="0025260F">
      <w:pPr>
        <w:spacing w:after="0"/>
        <w:ind w:left="703"/>
        <w:jc w:val="both"/>
      </w:pPr>
      <w:r>
        <w:t>Stávající provoz budovy a její vliv na okolní stavby a pozemky se nemění.</w:t>
      </w:r>
    </w:p>
    <w:p w14:paraId="16137CA3" w14:textId="77777777" w:rsidR="004D735A" w:rsidRDefault="004D735A" w:rsidP="0025260F">
      <w:pPr>
        <w:spacing w:after="0"/>
        <w:ind w:left="703"/>
        <w:jc w:val="both"/>
      </w:pPr>
    </w:p>
    <w:p w14:paraId="5C3EFE1E" w14:textId="77777777" w:rsidR="00454664" w:rsidRDefault="00454664" w:rsidP="00E560F8">
      <w:pPr>
        <w:numPr>
          <w:ilvl w:val="0"/>
          <w:numId w:val="42"/>
        </w:numPr>
        <w:spacing w:after="0" w:line="268" w:lineRule="auto"/>
        <w:ind w:hanging="283"/>
        <w:jc w:val="both"/>
      </w:pPr>
      <w:r>
        <w:rPr>
          <w:color w:val="A6A6A6"/>
        </w:rPr>
        <w:t xml:space="preserve">vliv stavby na přírodu a krajinu (ochrana dřevin, ochrana památných stromů, ochrana rostlin a živočichů apod.), zachování ekologických funkcí a vazeb v krajině, </w:t>
      </w:r>
    </w:p>
    <w:p w14:paraId="74A408C7" w14:textId="7A446572" w:rsidR="00454664" w:rsidRDefault="00454664" w:rsidP="00E560F8">
      <w:pPr>
        <w:spacing w:after="0"/>
        <w:ind w:left="703"/>
      </w:pPr>
      <w:r>
        <w:t xml:space="preserve">Stavba nebude mít na přírodu a krajinu žádný vliv.  </w:t>
      </w:r>
      <w:r>
        <w:rPr>
          <w:rFonts w:ascii="Arial" w:eastAsia="Arial" w:hAnsi="Arial" w:cs="Arial"/>
        </w:rPr>
        <w:t xml:space="preserve"> </w:t>
      </w:r>
    </w:p>
    <w:p w14:paraId="79D77F8A" w14:textId="42FDE72C" w:rsidR="00454664" w:rsidRDefault="00454664" w:rsidP="00664D2F">
      <w:pPr>
        <w:numPr>
          <w:ilvl w:val="0"/>
          <w:numId w:val="42"/>
        </w:numPr>
        <w:spacing w:after="0" w:line="268" w:lineRule="auto"/>
        <w:ind w:left="708" w:hanging="283"/>
        <w:jc w:val="both"/>
      </w:pPr>
      <w:r w:rsidRPr="00E560F8">
        <w:rPr>
          <w:color w:val="A6A6A6"/>
        </w:rPr>
        <w:t xml:space="preserve">vliv stavby na soustavu chráněných území Natura 2000, </w:t>
      </w:r>
      <w:r>
        <w:t xml:space="preserve">Stavba se nenachází v chráněném území Natura 2000. </w:t>
      </w:r>
      <w:r w:rsidRPr="00E560F8">
        <w:rPr>
          <w:rFonts w:ascii="Arial" w:eastAsia="Arial" w:hAnsi="Arial" w:cs="Arial"/>
        </w:rPr>
        <w:t xml:space="preserve"> </w:t>
      </w:r>
    </w:p>
    <w:p w14:paraId="773CE34C" w14:textId="710B8714" w:rsidR="00454664" w:rsidRDefault="00454664" w:rsidP="00754BFF">
      <w:pPr>
        <w:numPr>
          <w:ilvl w:val="0"/>
          <w:numId w:val="42"/>
        </w:numPr>
        <w:spacing w:after="0" w:line="268" w:lineRule="auto"/>
        <w:ind w:left="708" w:hanging="283"/>
        <w:jc w:val="both"/>
      </w:pPr>
      <w:r w:rsidRPr="00E560F8">
        <w:rPr>
          <w:color w:val="A6A6A6"/>
        </w:rPr>
        <w:t xml:space="preserve">způsob zohlednění podmínek závazného stanoviska posouzení vlivu záměru na životní prostředí, je-li podkladem </w:t>
      </w:r>
      <w:r w:rsidR="007E6703">
        <w:t>Je zapracováno do PD</w:t>
      </w:r>
      <w:r>
        <w:t xml:space="preserve">. </w:t>
      </w:r>
      <w:r w:rsidRPr="00E560F8">
        <w:rPr>
          <w:rFonts w:ascii="Arial" w:eastAsia="Arial" w:hAnsi="Arial" w:cs="Arial"/>
        </w:rPr>
        <w:t xml:space="preserve"> </w:t>
      </w:r>
    </w:p>
    <w:p w14:paraId="00E2D21B" w14:textId="012B11A4" w:rsidR="00454664" w:rsidRDefault="00454664" w:rsidP="006112D1">
      <w:pPr>
        <w:numPr>
          <w:ilvl w:val="0"/>
          <w:numId w:val="42"/>
        </w:numPr>
        <w:spacing w:after="0" w:line="268" w:lineRule="auto"/>
        <w:ind w:left="708" w:hanging="283"/>
        <w:jc w:val="both"/>
      </w:pPr>
      <w:r w:rsidRPr="00E560F8">
        <w:rPr>
          <w:color w:val="A6A6A6"/>
        </w:rPr>
        <w:t xml:space="preserve">v případě záměrů spadajících do režimu zákona o integrované prevenci základní parametry způsobu naplnění závěrů o nejlepších dostupných technikách nebo integrované povolení, bylo-li vydáno </w:t>
      </w:r>
      <w:r>
        <w:t xml:space="preserve">Neřeší se. </w:t>
      </w:r>
      <w:r w:rsidRPr="00E560F8">
        <w:rPr>
          <w:rFonts w:ascii="Arial" w:eastAsia="Arial" w:hAnsi="Arial" w:cs="Arial"/>
        </w:rPr>
        <w:t xml:space="preserve">  </w:t>
      </w:r>
    </w:p>
    <w:p w14:paraId="198BABB7" w14:textId="77777777" w:rsidR="007E6703" w:rsidRDefault="00454664" w:rsidP="00C42B9F">
      <w:pPr>
        <w:numPr>
          <w:ilvl w:val="0"/>
          <w:numId w:val="42"/>
        </w:numPr>
        <w:spacing w:after="0" w:line="270" w:lineRule="auto"/>
        <w:ind w:left="708" w:hanging="283"/>
        <w:jc w:val="both"/>
      </w:pPr>
      <w:r w:rsidRPr="00E560F8">
        <w:rPr>
          <w:color w:val="A6A6A6"/>
        </w:rPr>
        <w:t xml:space="preserve">navrhovaná ochranná a bezpečnostní pásma, rozsah omezení a podmínky ochrany podle jiných právních předpisů. </w:t>
      </w:r>
      <w:r>
        <w:t xml:space="preserve">Nejsou navržena žádná nová ochranná a bezpečnostní pásma. Rozsah omezení a podmínky ochrany podle jiných právních předpisů nejsou předepsány. </w:t>
      </w:r>
    </w:p>
    <w:p w14:paraId="3F69210F" w14:textId="03241022" w:rsidR="00454664" w:rsidRPr="007E6703" w:rsidRDefault="00454664" w:rsidP="007E6703">
      <w:pPr>
        <w:spacing w:after="0" w:line="270" w:lineRule="auto"/>
        <w:jc w:val="both"/>
      </w:pPr>
      <w:r w:rsidRPr="00E560F8">
        <w:rPr>
          <w:rFonts w:ascii="Arial" w:eastAsia="Arial" w:hAnsi="Arial" w:cs="Arial"/>
        </w:rPr>
        <w:lastRenderedPageBreak/>
        <w:t xml:space="preserve"> </w:t>
      </w:r>
    </w:p>
    <w:p w14:paraId="3F260D8F" w14:textId="77777777" w:rsidR="00454664" w:rsidRDefault="00454664" w:rsidP="007E6703">
      <w:pPr>
        <w:pStyle w:val="Nadpis1"/>
        <w:ind w:left="-5" w:right="3829"/>
      </w:pPr>
      <w:bookmarkStart w:id="7" w:name="_Toc165222934"/>
      <w:r>
        <w:t>B.7</w:t>
      </w:r>
      <w:r>
        <w:rPr>
          <w:rFonts w:ascii="Arial" w:eastAsia="Arial" w:hAnsi="Arial" w:cs="Arial"/>
        </w:rPr>
        <w:t xml:space="preserve"> </w:t>
      </w:r>
      <w:r>
        <w:t>Ochrana obyvatelstva</w:t>
      </w:r>
      <w:bookmarkEnd w:id="7"/>
      <w:r>
        <w:t xml:space="preserve"> </w:t>
      </w:r>
    </w:p>
    <w:p w14:paraId="31E305A9" w14:textId="77777777" w:rsidR="00454664" w:rsidRDefault="00454664" w:rsidP="007E6703">
      <w:pPr>
        <w:spacing w:after="0" w:line="268" w:lineRule="auto"/>
        <w:ind w:firstLine="703"/>
      </w:pPr>
      <w:r>
        <w:rPr>
          <w:color w:val="A6A6A6"/>
        </w:rPr>
        <w:t xml:space="preserve">Splnění základních požadavků z hlediska plnění úkolů ochrany obyvatelstva. </w:t>
      </w:r>
    </w:p>
    <w:p w14:paraId="1D186CE1" w14:textId="454E3A7D" w:rsidR="00454664" w:rsidRDefault="00454664" w:rsidP="00E560F8">
      <w:pPr>
        <w:spacing w:after="0"/>
        <w:ind w:left="703"/>
      </w:pPr>
      <w:r>
        <w:t xml:space="preserve">Je zajištěn bezproblémový příjezd všech složek IZS. Další požadavky nejsou v době zpracování projektu známé. </w:t>
      </w:r>
      <w:r>
        <w:rPr>
          <w:rFonts w:ascii="Arial" w:eastAsia="Arial" w:hAnsi="Arial" w:cs="Arial"/>
        </w:rPr>
        <w:t xml:space="preserve"> </w:t>
      </w:r>
    </w:p>
    <w:p w14:paraId="4D15A856" w14:textId="77777777" w:rsidR="00454664" w:rsidRDefault="00454664" w:rsidP="00E560F8">
      <w:pPr>
        <w:pStyle w:val="Nadpis1"/>
        <w:ind w:left="-5" w:right="6238"/>
      </w:pPr>
      <w:bookmarkStart w:id="8" w:name="_Toc165222935"/>
      <w:r>
        <w:t>B.8</w:t>
      </w:r>
      <w:r>
        <w:rPr>
          <w:rFonts w:ascii="Arial" w:eastAsia="Arial" w:hAnsi="Arial" w:cs="Arial"/>
        </w:rPr>
        <w:t xml:space="preserve"> </w:t>
      </w:r>
      <w:r>
        <w:t>Zásady organizace výstavby</w:t>
      </w:r>
      <w:bookmarkEnd w:id="8"/>
      <w:r>
        <w:t xml:space="preserve"> </w:t>
      </w:r>
    </w:p>
    <w:p w14:paraId="52E7D8B6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potřeby a spotřeby rozhodujících médií a hmot, jejich zajištění </w:t>
      </w:r>
    </w:p>
    <w:p w14:paraId="5A0A2AB7" w14:textId="49DBC59F" w:rsidR="00454664" w:rsidRDefault="00454664" w:rsidP="00E560F8">
      <w:pPr>
        <w:spacing w:after="0"/>
        <w:ind w:left="703"/>
      </w:pPr>
      <w:r>
        <w:t xml:space="preserve">Pro realizaci záměru bude potřeba především zajistit přívod vody a elektřiny. Ten bude zajištěn ze stávajícího vodovodního řadu a osazením staveništního rozvaděče elektro. </w:t>
      </w:r>
      <w:r>
        <w:rPr>
          <w:color w:val="A6A6A6"/>
        </w:rPr>
        <w:t xml:space="preserve"> </w:t>
      </w:r>
    </w:p>
    <w:p w14:paraId="53159222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odvodnění staveniště </w:t>
      </w:r>
    </w:p>
    <w:p w14:paraId="34974EEF" w14:textId="44154BBC" w:rsidR="00454664" w:rsidRDefault="004D735A" w:rsidP="00E560F8">
      <w:pPr>
        <w:spacing w:after="0"/>
        <w:ind w:left="703"/>
      </w:pPr>
      <w:r>
        <w:t>Není potřeba</w:t>
      </w:r>
      <w:r w:rsidR="00454664">
        <w:t xml:space="preserve">. </w:t>
      </w:r>
      <w:r w:rsidR="00454664">
        <w:rPr>
          <w:rFonts w:ascii="Arial" w:eastAsia="Arial" w:hAnsi="Arial" w:cs="Arial"/>
        </w:rPr>
        <w:t xml:space="preserve"> </w:t>
      </w:r>
    </w:p>
    <w:p w14:paraId="2BBBFFC4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napojení staveniště na stávající dopravní a technickou infrastrukturu </w:t>
      </w:r>
    </w:p>
    <w:p w14:paraId="1E779DAA" w14:textId="35EB6EEF" w:rsidR="00454664" w:rsidRDefault="00454664" w:rsidP="00E560F8">
      <w:pPr>
        <w:spacing w:after="0"/>
        <w:ind w:left="703"/>
      </w:pPr>
      <w:r>
        <w:t xml:space="preserve">Zásobování stavby bude probíhat </w:t>
      </w:r>
      <w:r w:rsidR="004D735A">
        <w:t>stávajícími dopravními cestami v budově.</w:t>
      </w:r>
    </w:p>
    <w:p w14:paraId="6DE84C7C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vliv provádění stavby na okolní stavby a pozemky </w:t>
      </w:r>
    </w:p>
    <w:p w14:paraId="23A64796" w14:textId="6526B123" w:rsidR="00454664" w:rsidRDefault="00454664" w:rsidP="00E560F8">
      <w:pPr>
        <w:spacing w:after="0"/>
        <w:ind w:left="703"/>
      </w:pPr>
      <w:r>
        <w:t xml:space="preserve">Během realizace lze dočasně předpokládat zvýšenou prašnost a hluk zvláště při výkopech základů. Stavební firma se bude snažit nepříznivé vlivy snížit vhodným způsobem (např. skrápění, zaplachtování a čištění vozidel, instalace ochranných sítí) minimalizovat, hluk na hranici staveniště se bude pohybovat pod limity v následující tabulce:  </w:t>
      </w:r>
    </w:p>
    <w:p w14:paraId="3D1516DD" w14:textId="77777777" w:rsidR="00454664" w:rsidRDefault="00454664" w:rsidP="00E560F8">
      <w:pPr>
        <w:tabs>
          <w:tab w:val="center" w:pos="1238"/>
          <w:tab w:val="center" w:pos="2126"/>
          <w:tab w:val="center" w:pos="3067"/>
        </w:tabs>
        <w:spacing w:after="0"/>
      </w:pPr>
      <w:r>
        <w:tab/>
        <w:t xml:space="preserve">06,00 - 07,00 </w:t>
      </w:r>
      <w:r>
        <w:tab/>
        <w:t xml:space="preserve"> </w:t>
      </w:r>
      <w:r>
        <w:tab/>
        <w:t xml:space="preserve">55 dB </w:t>
      </w:r>
    </w:p>
    <w:p w14:paraId="6D1B002A" w14:textId="77777777" w:rsidR="00454664" w:rsidRDefault="00454664" w:rsidP="00E560F8">
      <w:pPr>
        <w:tabs>
          <w:tab w:val="center" w:pos="1238"/>
          <w:tab w:val="center" w:pos="2126"/>
          <w:tab w:val="center" w:pos="3067"/>
        </w:tabs>
        <w:spacing w:after="0"/>
      </w:pPr>
      <w:r>
        <w:tab/>
        <w:t xml:space="preserve">07,00 - 21,00 </w:t>
      </w:r>
      <w:r>
        <w:tab/>
        <w:t xml:space="preserve"> </w:t>
      </w:r>
      <w:r>
        <w:tab/>
        <w:t xml:space="preserve">65 dB </w:t>
      </w:r>
    </w:p>
    <w:p w14:paraId="3FE229F8" w14:textId="77777777" w:rsidR="00454664" w:rsidRDefault="00454664" w:rsidP="00E560F8">
      <w:pPr>
        <w:tabs>
          <w:tab w:val="center" w:pos="1238"/>
          <w:tab w:val="center" w:pos="2126"/>
          <w:tab w:val="center" w:pos="3067"/>
        </w:tabs>
        <w:spacing w:after="0"/>
      </w:pPr>
      <w:r>
        <w:tab/>
        <w:t xml:space="preserve">21,00 - 22,00 </w:t>
      </w:r>
      <w:r>
        <w:tab/>
        <w:t xml:space="preserve"> </w:t>
      </w:r>
      <w:r>
        <w:tab/>
        <w:t xml:space="preserve">55 dB </w:t>
      </w:r>
    </w:p>
    <w:p w14:paraId="588EDA44" w14:textId="7A3646BE" w:rsidR="00454664" w:rsidRDefault="00454664" w:rsidP="00E560F8">
      <w:pPr>
        <w:tabs>
          <w:tab w:val="center" w:pos="1238"/>
          <w:tab w:val="center" w:pos="2126"/>
          <w:tab w:val="center" w:pos="3067"/>
        </w:tabs>
        <w:spacing w:after="0"/>
      </w:pPr>
      <w:r>
        <w:tab/>
        <w:t xml:space="preserve">22,00 - 06,00 </w:t>
      </w:r>
      <w:r>
        <w:tab/>
        <w:t xml:space="preserve"> </w:t>
      </w:r>
      <w:r>
        <w:tab/>
        <w:t xml:space="preserve">45 dB </w:t>
      </w:r>
      <w:r>
        <w:rPr>
          <w:rFonts w:ascii="Arial" w:eastAsia="Arial" w:hAnsi="Arial" w:cs="Arial"/>
        </w:rPr>
        <w:t xml:space="preserve"> </w:t>
      </w:r>
    </w:p>
    <w:p w14:paraId="7B585617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ochrana okolí staveniště a požadavky na související asanace, demolice, kácení dřevin </w:t>
      </w:r>
    </w:p>
    <w:p w14:paraId="194EC1CE" w14:textId="186682DB" w:rsidR="00454664" w:rsidRDefault="00454664" w:rsidP="00E560F8">
      <w:pPr>
        <w:spacing w:after="0"/>
        <w:ind w:left="703"/>
      </w:pPr>
      <w:r>
        <w:t>Na staveniště bude zakázán vstup nepovolaným osobám, staveniště bude jasně vymezené a oplocené.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14:paraId="7D6DB753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maximální zábory pro staveniště (dočasné / trvalé) </w:t>
      </w:r>
    </w:p>
    <w:p w14:paraId="3F7F8510" w14:textId="451B28AA" w:rsidR="00454664" w:rsidRDefault="00454664" w:rsidP="00E560F8">
      <w:pPr>
        <w:spacing w:after="0"/>
        <w:ind w:left="703"/>
        <w:rPr>
          <w:rFonts w:ascii="Arial" w:eastAsia="Arial" w:hAnsi="Arial" w:cs="Arial"/>
        </w:rPr>
      </w:pPr>
      <w:r>
        <w:t xml:space="preserve">Stavební činnost i skladování materiálu budou probíhat výhradně na pozemku </w:t>
      </w:r>
      <w:r w:rsidR="004D735A">
        <w:t>stavby</w:t>
      </w:r>
      <w:r>
        <w:t xml:space="preserve">. </w:t>
      </w:r>
      <w:r w:rsidR="004D735A">
        <w:t>Z</w:t>
      </w:r>
      <w:r>
        <w:t xml:space="preserve">ábory veřejných prostranství </w:t>
      </w:r>
      <w:r w:rsidR="004D735A">
        <w:t>nebudou.</w:t>
      </w:r>
      <w:r>
        <w:t xml:space="preserve"> </w:t>
      </w:r>
      <w:r>
        <w:rPr>
          <w:rFonts w:ascii="Arial" w:eastAsia="Arial" w:hAnsi="Arial" w:cs="Arial"/>
        </w:rPr>
        <w:t xml:space="preserve"> </w:t>
      </w:r>
    </w:p>
    <w:p w14:paraId="1A208DCF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požadavky na bezbariérové obchozí trasy </w:t>
      </w:r>
    </w:p>
    <w:p w14:paraId="3556B327" w14:textId="3DF3E1AB" w:rsidR="00454664" w:rsidRDefault="00454664" w:rsidP="00E560F8">
      <w:pPr>
        <w:spacing w:after="0"/>
        <w:ind w:left="703"/>
      </w:pPr>
      <w:r>
        <w:t xml:space="preserve">Neřeší se. </w:t>
      </w:r>
    </w:p>
    <w:p w14:paraId="5A239F3B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maximální produkovaná množství a druhy odpadů a emisí při výstavbě, jejich likvidace </w:t>
      </w:r>
    </w:p>
    <w:p w14:paraId="23A07FE3" w14:textId="77777777" w:rsidR="00454664" w:rsidRDefault="00454664" w:rsidP="00E560F8">
      <w:pPr>
        <w:spacing w:after="0"/>
        <w:ind w:left="703"/>
      </w:pPr>
      <w:r>
        <w:t xml:space="preserve">Při výstavbě se budou likvidovat obaly od stavebních materiálů a instalovaných výrobků a zařizovacích předmětů. Odpady bude prováděcí firma důsledně třídit, likvidovat s maximálním využitím systému recyklace a o likvidaci odpadu předloží příslušná potvrzení. Více vizte bod B.2.1h. </w:t>
      </w:r>
    </w:p>
    <w:p w14:paraId="2783A2E4" w14:textId="56D2223B" w:rsidR="00454664" w:rsidRDefault="00454664" w:rsidP="00E560F8">
      <w:pPr>
        <w:spacing w:after="0"/>
        <w:ind w:left="703"/>
        <w:rPr>
          <w:rFonts w:ascii="Arial" w:eastAsia="Arial" w:hAnsi="Arial" w:cs="Arial"/>
        </w:rPr>
      </w:pPr>
      <w:r>
        <w:t xml:space="preserve">Množství emisí nelze odhadnout, jedná se pouze o emise z dodávkových automobilů při dopravě materiálu. Na stavbě jako takové se budou používat převážně zařízení poháněná elektrickým proudem. </w:t>
      </w:r>
      <w:r>
        <w:rPr>
          <w:rFonts w:ascii="Arial" w:eastAsia="Arial" w:hAnsi="Arial" w:cs="Arial"/>
        </w:rPr>
        <w:t xml:space="preserve"> </w:t>
      </w:r>
    </w:p>
    <w:p w14:paraId="3BDA6E26" w14:textId="77777777" w:rsidR="004D735A" w:rsidRDefault="004D735A" w:rsidP="00E560F8">
      <w:pPr>
        <w:spacing w:after="0"/>
        <w:ind w:left="703"/>
      </w:pPr>
    </w:p>
    <w:p w14:paraId="000CC066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bilance zemních prací, požadavky na přísun nebo deponie zemin </w:t>
      </w:r>
    </w:p>
    <w:p w14:paraId="22B89565" w14:textId="5C112A5D" w:rsidR="00533B43" w:rsidRDefault="00454664" w:rsidP="00E560F8">
      <w:pPr>
        <w:spacing w:after="0"/>
        <w:ind w:left="703"/>
      </w:pPr>
      <w:r>
        <w:t xml:space="preserve">Zemní práce se </w:t>
      </w:r>
      <w:r w:rsidR="004D735A">
        <w:t>neprovádějí.</w:t>
      </w:r>
    </w:p>
    <w:p w14:paraId="3AE5A8AE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ochrana životního prostředí při výstavbě </w:t>
      </w:r>
    </w:p>
    <w:p w14:paraId="604441B7" w14:textId="3AEEF8F6" w:rsidR="00454664" w:rsidRDefault="00454664" w:rsidP="00E560F8">
      <w:pPr>
        <w:spacing w:after="0"/>
        <w:ind w:left="703"/>
        <w:rPr>
          <w:rFonts w:ascii="Arial" w:eastAsia="Arial" w:hAnsi="Arial" w:cs="Arial"/>
        </w:rPr>
      </w:pPr>
      <w:r>
        <w:t>Během realizace bude stavební firma dbát na dobrý technický stav stavebních strojů a motorového nářadí, aby neobtěžovala okolí emisemi, únikem ropných látek či nadměrným hlukem</w:t>
      </w:r>
      <w:r w:rsidR="004D735A">
        <w:t xml:space="preserve"> a prašností.</w:t>
      </w:r>
      <w:r>
        <w:t xml:space="preserve"> </w:t>
      </w:r>
      <w:r>
        <w:rPr>
          <w:rFonts w:ascii="Arial" w:eastAsia="Arial" w:hAnsi="Arial" w:cs="Arial"/>
        </w:rPr>
        <w:t xml:space="preserve"> </w:t>
      </w:r>
    </w:p>
    <w:p w14:paraId="3599F707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zásady bezpečnosti a ochrany zdraví při práci na staveništi, posouzení potřeby koordinátora bezpečnosti a ochrany zdraví při práci podle jiných právních předpisů </w:t>
      </w:r>
    </w:p>
    <w:p w14:paraId="6EA69072" w14:textId="0703CC65" w:rsidR="00454664" w:rsidRDefault="00454664" w:rsidP="00E560F8">
      <w:pPr>
        <w:spacing w:after="0"/>
        <w:ind w:left="703"/>
        <w:jc w:val="both"/>
      </w:pPr>
      <w:r>
        <w:t xml:space="preserve">Vzhledem k rozsahu stavby </w:t>
      </w:r>
      <w:r w:rsidR="007E6703">
        <w:t>ne</w:t>
      </w:r>
      <w:r w:rsidR="00D17F2D">
        <w:t>bude určen</w:t>
      </w:r>
      <w:r>
        <w:t xml:space="preserve"> koordinátor bezpečnosti a ochrany zdraví na staveništi</w:t>
      </w:r>
      <w:r w:rsidR="00D17F2D">
        <w:t xml:space="preserve">. </w:t>
      </w:r>
    </w:p>
    <w:p w14:paraId="33C32188" w14:textId="28634053" w:rsidR="00454664" w:rsidRDefault="00454664" w:rsidP="00E560F8">
      <w:pPr>
        <w:spacing w:after="0"/>
        <w:ind w:left="703"/>
        <w:jc w:val="both"/>
      </w:pPr>
      <w:r>
        <w:t xml:space="preserve">Na stavbě je nutno dbát na dodržování všech platných předpisů v ČR pro BOZP, včetně důrazu na používání ochranných pomůcek. Režim vstupu na staveniště, délku pracovní doby a oprávněnost osob bude stanovena zodpovědným pracovníkem prováděcí firmy. Stavba zajistí viditelnou ceduli, kde bude stanoven kontakt na zodpovědné pracovníky stavby, včetně telefonického spojení. Vstup na staveniště bude </w:t>
      </w:r>
      <w:r>
        <w:lastRenderedPageBreak/>
        <w:t xml:space="preserve">zabezpečen, v nočních hodinách nebo ve dnech pracovního klidu a volna bude stavba pod uzamčením. Realizaci bude provádět odborná firma s příslušným oprávněním, s odpovídajícím předmětem podnikání za stálého dozoru jejího odpovědného pracovníka. Stavební firma bude řádně pojištěna na škody způsobené jejím vlastním zaviněním a současně bude v průběhu stavby tato stavby pojištěna (živelné pohromy, </w:t>
      </w:r>
      <w:r w:rsidR="007E6703">
        <w:t>krádež</w:t>
      </w:r>
      <w:r>
        <w:t xml:space="preserve"> atd.). Pracovníci na stavbě budou poučeni o BOZP, zahraniční pracovníci budou mít platné pracovní povolení. Kvalifikované práce budou provádět pracovníci s patřičnou atestací nebo proškolením. Na stavbě budou dodržována všechna nařízení a normy IBP a ČSN související s bezpečností práce. Zejména potom Nařízení vlády č. 591/2006 Sb. a Zákon č. 309/2006 Sb. </w:t>
      </w:r>
      <w:r>
        <w:rPr>
          <w:rFonts w:ascii="Arial" w:eastAsia="Arial" w:hAnsi="Arial" w:cs="Arial"/>
        </w:rPr>
        <w:t xml:space="preserve"> </w:t>
      </w:r>
    </w:p>
    <w:p w14:paraId="5FEA24B0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úpravy pro bezbariérové užívání výstavbou dotčených staveb </w:t>
      </w:r>
    </w:p>
    <w:p w14:paraId="547843E0" w14:textId="60830168" w:rsidR="00454664" w:rsidRDefault="00454664" w:rsidP="00E560F8">
      <w:pPr>
        <w:spacing w:after="0"/>
        <w:ind w:left="703"/>
      </w:pPr>
      <w:r>
        <w:t xml:space="preserve">Stavba bude probíhat na pozemku investora mimo ostatní stávající stavby a komunikace, nebude tak omezovat bezbariérové užívání staveb a ploch v okolí staveniště.  </w:t>
      </w:r>
    </w:p>
    <w:p w14:paraId="24D0C7E9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zásady pro dopravně inženýrské opatření </w:t>
      </w:r>
    </w:p>
    <w:p w14:paraId="141014C0" w14:textId="1CD9E44D" w:rsidR="00454664" w:rsidRDefault="00454664" w:rsidP="00E560F8">
      <w:pPr>
        <w:spacing w:after="0"/>
        <w:ind w:left="703"/>
      </w:pPr>
      <w:r>
        <w:t xml:space="preserve">Stavba nevyvolá nutnost žádného dopravně inženýrského opatření.  </w:t>
      </w:r>
    </w:p>
    <w:p w14:paraId="47F8CE29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stanovení speciálních podmínek pro provádění stavby (provádění stavby za provozu, opatření proti účinkům vnějšího prostředí při výstavbě apod.) </w:t>
      </w:r>
    </w:p>
    <w:p w14:paraId="26446CB4" w14:textId="6E181890" w:rsidR="00454664" w:rsidRDefault="00454664" w:rsidP="00E560F8">
      <w:pPr>
        <w:spacing w:after="0"/>
        <w:ind w:left="703"/>
      </w:pPr>
      <w:r>
        <w:t xml:space="preserve">Stavba nebude prováděna za provozu ani za jiných specifických podmínek, není tedy potřeba stanovovat speciální podmínky výstavby. </w:t>
      </w:r>
      <w:r>
        <w:rPr>
          <w:rFonts w:ascii="Arial" w:eastAsia="Arial" w:hAnsi="Arial" w:cs="Arial"/>
        </w:rPr>
        <w:t xml:space="preserve"> </w:t>
      </w:r>
    </w:p>
    <w:p w14:paraId="2A0B0B8F" w14:textId="77777777" w:rsidR="00454664" w:rsidRDefault="00454664" w:rsidP="00E560F8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postup výstavby, rozhodující dílčí termíny. </w:t>
      </w:r>
    </w:p>
    <w:p w14:paraId="04C74272" w14:textId="5D096435" w:rsidR="00454664" w:rsidRDefault="00454664" w:rsidP="00E560F8">
      <w:pPr>
        <w:spacing w:after="0"/>
        <w:ind w:left="703"/>
      </w:pPr>
      <w:r>
        <w:t xml:space="preserve">Budou upřesněny prováděcí firmou po odsouhlasení harmonogramu prací. Stavební práce začnou po obdržení příslušných povolení, předpokládáme </w:t>
      </w:r>
      <w:r w:rsidR="00D17F2D">
        <w:t>v létě 2021</w:t>
      </w:r>
      <w:r>
        <w:t xml:space="preserve">.  Stavba bude provedena v jedné etapě.  </w:t>
      </w:r>
    </w:p>
    <w:p w14:paraId="21FBCA7A" w14:textId="70CA16DB" w:rsidR="00137FC2" w:rsidRDefault="00137FC2" w:rsidP="00137FC2">
      <w:pPr>
        <w:numPr>
          <w:ilvl w:val="0"/>
          <w:numId w:val="43"/>
        </w:numPr>
        <w:spacing w:after="0" w:line="268" w:lineRule="auto"/>
        <w:ind w:left="695" w:hanging="283"/>
        <w:jc w:val="both"/>
      </w:pPr>
      <w:r>
        <w:rPr>
          <w:color w:val="A6A6A6"/>
        </w:rPr>
        <w:t xml:space="preserve">Návrh plánu kontrolních prohlídek. </w:t>
      </w:r>
    </w:p>
    <w:p w14:paraId="05C9F330" w14:textId="5F2F820D" w:rsidR="00137FC2" w:rsidRDefault="00137FC2" w:rsidP="00BB3219">
      <w:pPr>
        <w:spacing w:after="0"/>
        <w:ind w:left="695"/>
      </w:pPr>
      <w:r>
        <w:t>Kontrolní prohlídka stavby</w:t>
      </w:r>
      <w:r w:rsidR="00BB3219">
        <w:t xml:space="preserve"> č.1</w:t>
      </w:r>
      <w:r>
        <w:tab/>
      </w:r>
      <w:r>
        <w:tab/>
        <w:t xml:space="preserve">po provedení </w:t>
      </w:r>
      <w:r w:rsidR="008030C8">
        <w:t>demontáží</w:t>
      </w:r>
    </w:p>
    <w:p w14:paraId="4C563353" w14:textId="6A7E07CD" w:rsidR="00137FC2" w:rsidRDefault="00137FC2" w:rsidP="00BB3219">
      <w:pPr>
        <w:spacing w:after="0"/>
        <w:ind w:left="4248" w:hanging="3553"/>
      </w:pPr>
      <w:r>
        <w:t>Kontrolní prohlídka stavby</w:t>
      </w:r>
      <w:r w:rsidR="00BB3219">
        <w:t xml:space="preserve"> č.2</w:t>
      </w:r>
      <w:r>
        <w:tab/>
        <w:t xml:space="preserve">po provedení </w:t>
      </w:r>
      <w:r w:rsidR="008030C8">
        <w:t>sanací a náhrady podlahových povrchů, omítek a podhledů.</w:t>
      </w:r>
    </w:p>
    <w:p w14:paraId="78FF605F" w14:textId="7B0C033A" w:rsidR="00BB3219" w:rsidRDefault="00BB3219" w:rsidP="00BB3219">
      <w:pPr>
        <w:spacing w:after="0"/>
        <w:ind w:left="4248" w:hanging="3553"/>
      </w:pPr>
      <w:r>
        <w:t>Závěrečná kontrolní prohlídka stavby</w:t>
      </w:r>
      <w:r>
        <w:tab/>
        <w:t xml:space="preserve">po podepsání předávacího protokolu investor/zhotovitel – dokončení stavby </w:t>
      </w:r>
    </w:p>
    <w:p w14:paraId="5B215CB5" w14:textId="77777777" w:rsidR="00BB3219" w:rsidRDefault="00BB3219" w:rsidP="00BB3219">
      <w:pPr>
        <w:spacing w:after="0"/>
        <w:ind w:left="4248" w:hanging="3553"/>
      </w:pPr>
    </w:p>
    <w:sectPr w:rsidR="00BB3219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616" w:right="982" w:bottom="1454" w:left="85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495B8" w14:textId="77777777" w:rsidR="00C86EAF" w:rsidRDefault="00C86EAF">
      <w:pPr>
        <w:spacing w:after="0" w:line="240" w:lineRule="auto"/>
      </w:pPr>
      <w:r>
        <w:separator/>
      </w:r>
    </w:p>
  </w:endnote>
  <w:endnote w:type="continuationSeparator" w:id="0">
    <w:p w14:paraId="57304C86" w14:textId="77777777" w:rsidR="00C86EAF" w:rsidRDefault="00C86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4146" w14:textId="77777777" w:rsidR="0034104B" w:rsidRDefault="00253302">
    <w:pPr>
      <w:spacing w:after="11"/>
      <w:ind w:left="7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4A4F5F4" wp14:editId="577C6E67">
              <wp:simplePos x="0" y="0"/>
              <wp:positionH relativeFrom="page">
                <wp:posOffset>522732</wp:posOffset>
              </wp:positionH>
              <wp:positionV relativeFrom="page">
                <wp:posOffset>9768838</wp:posOffset>
              </wp:positionV>
              <wp:extent cx="6426708" cy="6096"/>
              <wp:effectExtent l="0" t="0" r="0" b="0"/>
              <wp:wrapSquare wrapText="bothSides"/>
              <wp:docPr id="4352" name="Group 43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708" cy="6096"/>
                        <a:chOff x="0" y="0"/>
                        <a:chExt cx="6426708" cy="6096"/>
                      </a:xfrm>
                    </wpg:grpSpPr>
                    <wps:wsp>
                      <wps:cNvPr id="4827" name="Shape 4827"/>
                      <wps:cNvSpPr/>
                      <wps:spPr>
                        <a:xfrm>
                          <a:off x="0" y="0"/>
                          <a:ext cx="64267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708" h="9144">
                              <a:moveTo>
                                <a:pt x="0" y="0"/>
                              </a:moveTo>
                              <a:lnTo>
                                <a:pt x="6426708" y="0"/>
                              </a:lnTo>
                              <a:lnTo>
                                <a:pt x="64267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>
          <w:pict>
            <v:group id="Group 4352" style="width:506.04pt;height:0.47998pt;position:absolute;mso-position-horizontal-relative:page;mso-position-horizontal:absolute;margin-left:41.16pt;mso-position-vertical-relative:page;margin-top:769.2pt;" coordsize="64267,60">
              <v:shape id="Shape 4828" style="position:absolute;width:64267;height:91;left:0;top:0;" coordsize="6426708,9144" path="m0,0l6426708,0l642670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</w:p>
  <w:p w14:paraId="0496CDE9" w14:textId="77777777" w:rsidR="0034104B" w:rsidRDefault="00253302">
    <w:pPr>
      <w:spacing w:after="0"/>
      <w:ind w:right="3"/>
      <w:jc w:val="center"/>
    </w:pPr>
    <w:r>
      <w:rPr>
        <w:i/>
        <w:sz w:val="20"/>
      </w:rPr>
      <w:t xml:space="preserve">2003 – Objekt zázemí údržby a provozu areálu Logistik Real </w:t>
    </w:r>
  </w:p>
  <w:p w14:paraId="28660EF4" w14:textId="77777777" w:rsidR="0034104B" w:rsidRDefault="00253302">
    <w:pPr>
      <w:spacing w:after="0"/>
      <w:ind w:left="7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E588007" w14:textId="77777777" w:rsidR="0034104B" w:rsidRDefault="00253302">
    <w:pPr>
      <w:spacing w:after="0"/>
      <w:ind w:left="708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692D" w14:textId="77777777" w:rsidR="0034104B" w:rsidRPr="00812310" w:rsidRDefault="00253302" w:rsidP="00812310">
    <w:pPr>
      <w:pStyle w:val="Zpat"/>
    </w:pPr>
    <w:r w:rsidRPr="0081231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75A6" w14:textId="77777777" w:rsidR="00C86EAF" w:rsidRDefault="00C86EAF">
      <w:pPr>
        <w:spacing w:after="0" w:line="240" w:lineRule="auto"/>
      </w:pPr>
      <w:r>
        <w:separator/>
      </w:r>
    </w:p>
  </w:footnote>
  <w:footnote w:type="continuationSeparator" w:id="0">
    <w:p w14:paraId="259E9720" w14:textId="77777777" w:rsidR="00C86EAF" w:rsidRDefault="00C86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DB66" w14:textId="77777777" w:rsidR="0034104B" w:rsidRDefault="00253302">
    <w:pPr>
      <w:spacing w:after="1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F9007F7" wp14:editId="438E4AD3">
              <wp:simplePos x="0" y="0"/>
              <wp:positionH relativeFrom="page">
                <wp:posOffset>522732</wp:posOffset>
              </wp:positionH>
              <wp:positionV relativeFrom="page">
                <wp:posOffset>675127</wp:posOffset>
              </wp:positionV>
              <wp:extent cx="6426708" cy="6097"/>
              <wp:effectExtent l="0" t="0" r="0" b="0"/>
              <wp:wrapSquare wrapText="bothSides"/>
              <wp:docPr id="4341" name="Group 43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708" cy="6097"/>
                        <a:chOff x="0" y="0"/>
                        <a:chExt cx="6426708" cy="6097"/>
                      </a:xfrm>
                    </wpg:grpSpPr>
                    <wps:wsp>
                      <wps:cNvPr id="4823" name="Shape 4823"/>
                      <wps:cNvSpPr/>
                      <wps:spPr>
                        <a:xfrm>
                          <a:off x="0" y="0"/>
                          <a:ext cx="64267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708" h="9144">
                              <a:moveTo>
                                <a:pt x="0" y="0"/>
                              </a:moveTo>
                              <a:lnTo>
                                <a:pt x="6426708" y="0"/>
                              </a:lnTo>
                              <a:lnTo>
                                <a:pt x="64267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>
          <w:pict>
            <v:group id="Group 4341" style="width:506.04pt;height:0.480042pt;position:absolute;mso-position-horizontal-relative:page;mso-position-horizontal:absolute;margin-left:41.16pt;mso-position-vertical-relative:page;margin-top:53.1596pt;" coordsize="64267,60">
              <v:shape id="Shape 4824" style="position:absolute;width:64267;height:91;left:0;top:0;" coordsize="6426708,9144" path="m0,0l6426708,0l642670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sz w:val="24"/>
      </w:rPr>
      <w:t>A. PRŮVODNÍ ZPRÁVA</w:t>
    </w:r>
    <w:r>
      <w:rPr>
        <w:sz w:val="24"/>
      </w:rPr>
      <w:t xml:space="preserve"> </w:t>
    </w:r>
  </w:p>
  <w:p w14:paraId="0AE29DAB" w14:textId="77777777" w:rsidR="0034104B" w:rsidRDefault="00253302">
    <w:pPr>
      <w:spacing w:after="0"/>
      <w:ind w:left="760"/>
      <w:jc w:val="center"/>
    </w:pPr>
    <w:r>
      <w:rPr>
        <w:rFonts w:ascii="Arial" w:eastAsia="Arial" w:hAnsi="Arial" w:cs="Arial"/>
        <w:b/>
        <w:color w:val="7F7F7F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0654" w14:textId="3B57C9C5" w:rsidR="0034104B" w:rsidRDefault="0034104B">
    <w:pPr>
      <w:spacing w:after="0"/>
      <w:ind w:left="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55CC"/>
    <w:multiLevelType w:val="hybridMultilevel"/>
    <w:tmpl w:val="78CCB348"/>
    <w:lvl w:ilvl="0" w:tplc="41C20EE6">
      <w:start w:val="1"/>
      <w:numFmt w:val="lowerLetter"/>
      <w:lvlText w:val="%1)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70A36C">
      <w:start w:val="1"/>
      <w:numFmt w:val="lowerLetter"/>
      <w:lvlText w:val="%2"/>
      <w:lvlJc w:val="left"/>
      <w:pPr>
        <w:ind w:left="139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A0D922">
      <w:start w:val="1"/>
      <w:numFmt w:val="lowerRoman"/>
      <w:lvlText w:val="%3"/>
      <w:lvlJc w:val="left"/>
      <w:pPr>
        <w:ind w:left="211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20898A">
      <w:start w:val="1"/>
      <w:numFmt w:val="decimal"/>
      <w:lvlText w:val="%4"/>
      <w:lvlJc w:val="left"/>
      <w:pPr>
        <w:ind w:left="283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EA7748">
      <w:start w:val="1"/>
      <w:numFmt w:val="lowerLetter"/>
      <w:lvlText w:val="%5"/>
      <w:lvlJc w:val="left"/>
      <w:pPr>
        <w:ind w:left="355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D82852">
      <w:start w:val="1"/>
      <w:numFmt w:val="lowerRoman"/>
      <w:lvlText w:val="%6"/>
      <w:lvlJc w:val="left"/>
      <w:pPr>
        <w:ind w:left="427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E4F22E">
      <w:start w:val="1"/>
      <w:numFmt w:val="decimal"/>
      <w:lvlText w:val="%7"/>
      <w:lvlJc w:val="left"/>
      <w:pPr>
        <w:ind w:left="499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E9AC0">
      <w:start w:val="1"/>
      <w:numFmt w:val="lowerLetter"/>
      <w:lvlText w:val="%8"/>
      <w:lvlJc w:val="left"/>
      <w:pPr>
        <w:ind w:left="571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D81116">
      <w:start w:val="1"/>
      <w:numFmt w:val="lowerRoman"/>
      <w:lvlText w:val="%9"/>
      <w:lvlJc w:val="left"/>
      <w:pPr>
        <w:ind w:left="643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F2C64"/>
    <w:multiLevelType w:val="hybridMultilevel"/>
    <w:tmpl w:val="7444D08A"/>
    <w:lvl w:ilvl="0" w:tplc="C64850AE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48074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0ECC7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08FCA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3C73FE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CCF280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4CF7F0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286414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1A9570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8259CF"/>
    <w:multiLevelType w:val="hybridMultilevel"/>
    <w:tmpl w:val="0672B914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0E894209"/>
    <w:multiLevelType w:val="hybridMultilevel"/>
    <w:tmpl w:val="7CD8CC3A"/>
    <w:lvl w:ilvl="0" w:tplc="8E084E7A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F8C320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FEA840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B2998C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454C8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F5A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760484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3C65F2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A89F04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140C77"/>
    <w:multiLevelType w:val="hybridMultilevel"/>
    <w:tmpl w:val="C00411EA"/>
    <w:lvl w:ilvl="0" w:tplc="7FECF176">
      <w:start w:val="1"/>
      <w:numFmt w:val="lowerLetter"/>
      <w:lvlText w:val="%1)"/>
      <w:lvlJc w:val="left"/>
      <w:pPr>
        <w:ind w:left="694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84DAF6">
      <w:start w:val="1"/>
      <w:numFmt w:val="bullet"/>
      <w:lvlText w:val="-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ECCC28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4CEF4C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32F4E8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62151A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4D78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D8CAEE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90A24C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868E7"/>
    <w:multiLevelType w:val="hybridMultilevel"/>
    <w:tmpl w:val="65E47B26"/>
    <w:lvl w:ilvl="0" w:tplc="FF5E705C">
      <w:start w:val="13"/>
      <w:numFmt w:val="lowerLetter"/>
      <w:lvlText w:val="%1)"/>
      <w:lvlJc w:val="left"/>
      <w:pPr>
        <w:ind w:left="1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ED26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3C051E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30211C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BE6EB6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AA8EFA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C776A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89866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60502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D36606"/>
    <w:multiLevelType w:val="hybridMultilevel"/>
    <w:tmpl w:val="5FE4475C"/>
    <w:lvl w:ilvl="0" w:tplc="F3F81584">
      <w:start w:val="1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54A88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80BC5E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B84BA2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C2CD58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96F6EC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420CF2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5CC2E4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CC4B6E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4F7641"/>
    <w:multiLevelType w:val="hybridMultilevel"/>
    <w:tmpl w:val="EFAAE1D8"/>
    <w:lvl w:ilvl="0" w:tplc="B6F8D8CC">
      <w:start w:val="5"/>
      <w:numFmt w:val="lowerLetter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DAD628">
      <w:start w:val="1"/>
      <w:numFmt w:val="lowerLetter"/>
      <w:lvlText w:val="%2"/>
      <w:lvlJc w:val="left"/>
      <w:pPr>
        <w:ind w:left="12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E8DC4">
      <w:start w:val="1"/>
      <w:numFmt w:val="lowerRoman"/>
      <w:lvlText w:val="%3"/>
      <w:lvlJc w:val="left"/>
      <w:pPr>
        <w:ind w:left="19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C0BCA">
      <w:start w:val="1"/>
      <w:numFmt w:val="decimal"/>
      <w:lvlText w:val="%4"/>
      <w:lvlJc w:val="left"/>
      <w:pPr>
        <w:ind w:left="27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14A9DA">
      <w:start w:val="1"/>
      <w:numFmt w:val="lowerLetter"/>
      <w:lvlText w:val="%5"/>
      <w:lvlJc w:val="left"/>
      <w:pPr>
        <w:ind w:left="34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BCE514">
      <w:start w:val="1"/>
      <w:numFmt w:val="lowerRoman"/>
      <w:lvlText w:val="%6"/>
      <w:lvlJc w:val="left"/>
      <w:pPr>
        <w:ind w:left="41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4C3AB4">
      <w:start w:val="1"/>
      <w:numFmt w:val="decimal"/>
      <w:lvlText w:val="%7"/>
      <w:lvlJc w:val="left"/>
      <w:pPr>
        <w:ind w:left="48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18D98E">
      <w:start w:val="1"/>
      <w:numFmt w:val="lowerLetter"/>
      <w:lvlText w:val="%8"/>
      <w:lvlJc w:val="left"/>
      <w:pPr>
        <w:ind w:left="55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16F088">
      <w:start w:val="1"/>
      <w:numFmt w:val="lowerRoman"/>
      <w:lvlText w:val="%9"/>
      <w:lvlJc w:val="left"/>
      <w:pPr>
        <w:ind w:left="63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67158E"/>
    <w:multiLevelType w:val="hybridMultilevel"/>
    <w:tmpl w:val="50621070"/>
    <w:lvl w:ilvl="0" w:tplc="ED42A20A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C8F84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B0197E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2CFD58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CA1FA8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E4BA0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42163C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DE7F94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FC5A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E84A2F"/>
    <w:multiLevelType w:val="hybridMultilevel"/>
    <w:tmpl w:val="508EADAA"/>
    <w:lvl w:ilvl="0" w:tplc="CA24683A">
      <w:start w:val="1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62F572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C8A0E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C85DC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E962E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862518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F4623C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78C2C4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D8DC3E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D94D36"/>
    <w:multiLevelType w:val="hybridMultilevel"/>
    <w:tmpl w:val="BD6EC9B4"/>
    <w:lvl w:ilvl="0" w:tplc="ACB630D2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8C6B8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34772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5686A6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6EB87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AED4C8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6016B0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285E7E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28796E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B84D25"/>
    <w:multiLevelType w:val="hybridMultilevel"/>
    <w:tmpl w:val="7668F1B4"/>
    <w:lvl w:ilvl="0" w:tplc="4F20DA42">
      <w:start w:val="1"/>
      <w:numFmt w:val="lowerLetter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58675E">
      <w:start w:val="5"/>
      <w:numFmt w:val="upperRoman"/>
      <w:lvlText w:val="%2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CAE66A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002D4A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8C0E8C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E64AC8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9E368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A2C9E8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4C57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5C3B12"/>
    <w:multiLevelType w:val="hybridMultilevel"/>
    <w:tmpl w:val="BF48A128"/>
    <w:lvl w:ilvl="0" w:tplc="10B69244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1AAE5C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B42528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266D2E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CCB680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E631A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3C126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8400E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0E08AC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2715D1"/>
    <w:multiLevelType w:val="hybridMultilevel"/>
    <w:tmpl w:val="40F8E014"/>
    <w:lvl w:ilvl="0" w:tplc="0B1EED8E">
      <w:start w:val="3"/>
      <w:numFmt w:val="lowerLetter"/>
      <w:lvlText w:val="%1)"/>
      <w:lvlJc w:val="left"/>
      <w:pPr>
        <w:ind w:left="1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2D53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47EA6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1862E2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60E2DE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ECEF8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BAF5D8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8D9C8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38E40E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C7553E"/>
    <w:multiLevelType w:val="hybridMultilevel"/>
    <w:tmpl w:val="C450B380"/>
    <w:lvl w:ilvl="0" w:tplc="C34242D6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2AB08E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6433BA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AAC18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88C1C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01416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9C086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18F46C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F8822A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29677A"/>
    <w:multiLevelType w:val="hybridMultilevel"/>
    <w:tmpl w:val="EA963008"/>
    <w:lvl w:ilvl="0" w:tplc="F3C0D6F6">
      <w:start w:val="3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42AC6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EABC2A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2094D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68F822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F6439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223700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E2655C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4A4B8A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E168E0"/>
    <w:multiLevelType w:val="hybridMultilevel"/>
    <w:tmpl w:val="F5427830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7" w15:restartNumberingAfterBreak="0">
    <w:nsid w:val="2A0A7085"/>
    <w:multiLevelType w:val="hybridMultilevel"/>
    <w:tmpl w:val="C63228FC"/>
    <w:lvl w:ilvl="0" w:tplc="A9E40A8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76E">
      <w:start w:val="1"/>
      <w:numFmt w:val="bullet"/>
      <w:lvlText w:val="-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2E0F22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14D562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0810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BC369C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8E3950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DA0106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16A0F8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E07E4"/>
    <w:multiLevelType w:val="hybridMultilevel"/>
    <w:tmpl w:val="AC640AC8"/>
    <w:lvl w:ilvl="0" w:tplc="FD4C1230">
      <w:start w:val="1"/>
      <w:numFmt w:val="lowerLetter"/>
      <w:lvlText w:val="%1)"/>
      <w:lvlJc w:val="left"/>
      <w:pPr>
        <w:ind w:left="1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3CF38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A9ECE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062B6A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C3918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B0DCE8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8CFBE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F69A26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1878F8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D15A9F"/>
    <w:multiLevelType w:val="hybridMultilevel"/>
    <w:tmpl w:val="A42CDF90"/>
    <w:lvl w:ilvl="0" w:tplc="33D86634">
      <w:start w:val="1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6A193C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06D3E6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0604C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A2263E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8C758E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D4DE1E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2976C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6FE02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F33D4B"/>
    <w:multiLevelType w:val="hybridMultilevel"/>
    <w:tmpl w:val="46F0D36A"/>
    <w:lvl w:ilvl="0" w:tplc="436CEA26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6AE4D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9C027A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04BF3A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FE4258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05454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36FFC2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0CCAC0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8893AC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003F47"/>
    <w:multiLevelType w:val="hybridMultilevel"/>
    <w:tmpl w:val="91000E90"/>
    <w:lvl w:ilvl="0" w:tplc="282ED58E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BECA94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ACA8EE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8AD6E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C0F426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30EF9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664786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0636E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C89BA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593AFE"/>
    <w:multiLevelType w:val="hybridMultilevel"/>
    <w:tmpl w:val="E2BCC2FA"/>
    <w:lvl w:ilvl="0" w:tplc="8418F2CC">
      <w:start w:val="2"/>
      <w:numFmt w:val="lowerLetter"/>
      <w:lvlText w:val="%1)"/>
      <w:lvlJc w:val="left"/>
      <w:pPr>
        <w:ind w:left="1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264CA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2CDE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34E474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0A754E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46CF6E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CCF6F6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6A6CBE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441A98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EF4C38"/>
    <w:multiLevelType w:val="hybridMultilevel"/>
    <w:tmpl w:val="9FD09FE2"/>
    <w:lvl w:ilvl="0" w:tplc="0405000F">
      <w:start w:val="1"/>
      <w:numFmt w:val="decimal"/>
      <w:lvlText w:val="%1."/>
      <w:lvlJc w:val="left"/>
      <w:pPr>
        <w:ind w:left="1415" w:hanging="360"/>
      </w:pPr>
    </w:lvl>
    <w:lvl w:ilvl="1" w:tplc="04050019" w:tentative="1">
      <w:start w:val="1"/>
      <w:numFmt w:val="lowerLetter"/>
      <w:lvlText w:val="%2."/>
      <w:lvlJc w:val="left"/>
      <w:pPr>
        <w:ind w:left="2135" w:hanging="360"/>
      </w:pPr>
    </w:lvl>
    <w:lvl w:ilvl="2" w:tplc="0405001B" w:tentative="1">
      <w:start w:val="1"/>
      <w:numFmt w:val="lowerRoman"/>
      <w:lvlText w:val="%3."/>
      <w:lvlJc w:val="right"/>
      <w:pPr>
        <w:ind w:left="2855" w:hanging="180"/>
      </w:pPr>
    </w:lvl>
    <w:lvl w:ilvl="3" w:tplc="0405000F" w:tentative="1">
      <w:start w:val="1"/>
      <w:numFmt w:val="decimal"/>
      <w:lvlText w:val="%4."/>
      <w:lvlJc w:val="left"/>
      <w:pPr>
        <w:ind w:left="3575" w:hanging="360"/>
      </w:pPr>
    </w:lvl>
    <w:lvl w:ilvl="4" w:tplc="04050019" w:tentative="1">
      <w:start w:val="1"/>
      <w:numFmt w:val="lowerLetter"/>
      <w:lvlText w:val="%5."/>
      <w:lvlJc w:val="left"/>
      <w:pPr>
        <w:ind w:left="4295" w:hanging="360"/>
      </w:pPr>
    </w:lvl>
    <w:lvl w:ilvl="5" w:tplc="0405001B" w:tentative="1">
      <w:start w:val="1"/>
      <w:numFmt w:val="lowerRoman"/>
      <w:lvlText w:val="%6."/>
      <w:lvlJc w:val="right"/>
      <w:pPr>
        <w:ind w:left="5015" w:hanging="180"/>
      </w:pPr>
    </w:lvl>
    <w:lvl w:ilvl="6" w:tplc="0405000F" w:tentative="1">
      <w:start w:val="1"/>
      <w:numFmt w:val="decimal"/>
      <w:lvlText w:val="%7."/>
      <w:lvlJc w:val="left"/>
      <w:pPr>
        <w:ind w:left="5735" w:hanging="360"/>
      </w:pPr>
    </w:lvl>
    <w:lvl w:ilvl="7" w:tplc="04050019" w:tentative="1">
      <w:start w:val="1"/>
      <w:numFmt w:val="lowerLetter"/>
      <w:lvlText w:val="%8."/>
      <w:lvlJc w:val="left"/>
      <w:pPr>
        <w:ind w:left="6455" w:hanging="360"/>
      </w:pPr>
    </w:lvl>
    <w:lvl w:ilvl="8" w:tplc="040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24" w15:restartNumberingAfterBreak="0">
    <w:nsid w:val="3A7A2A95"/>
    <w:multiLevelType w:val="hybridMultilevel"/>
    <w:tmpl w:val="B0845558"/>
    <w:lvl w:ilvl="0" w:tplc="982A11EE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266AD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8F558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44A93C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24AB36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4A23B8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AA03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1ED484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A8BEE0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E870634"/>
    <w:multiLevelType w:val="hybridMultilevel"/>
    <w:tmpl w:val="5D98F084"/>
    <w:lvl w:ilvl="0" w:tplc="769CC1DE">
      <w:start w:val="5"/>
      <w:numFmt w:val="lowerLetter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EAE8BE">
      <w:start w:val="1"/>
      <w:numFmt w:val="lowerLetter"/>
      <w:lvlText w:val="%2"/>
      <w:lvlJc w:val="left"/>
      <w:pPr>
        <w:ind w:left="12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605B70">
      <w:start w:val="1"/>
      <w:numFmt w:val="lowerRoman"/>
      <w:lvlText w:val="%3"/>
      <w:lvlJc w:val="left"/>
      <w:pPr>
        <w:ind w:left="19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A4F356">
      <w:start w:val="1"/>
      <w:numFmt w:val="decimal"/>
      <w:lvlText w:val="%4"/>
      <w:lvlJc w:val="left"/>
      <w:pPr>
        <w:ind w:left="27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765E98">
      <w:start w:val="1"/>
      <w:numFmt w:val="lowerLetter"/>
      <w:lvlText w:val="%5"/>
      <w:lvlJc w:val="left"/>
      <w:pPr>
        <w:ind w:left="34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7E2C0E">
      <w:start w:val="1"/>
      <w:numFmt w:val="lowerRoman"/>
      <w:lvlText w:val="%6"/>
      <w:lvlJc w:val="left"/>
      <w:pPr>
        <w:ind w:left="41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18B364">
      <w:start w:val="1"/>
      <w:numFmt w:val="decimal"/>
      <w:lvlText w:val="%7"/>
      <w:lvlJc w:val="left"/>
      <w:pPr>
        <w:ind w:left="48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EAFD0A">
      <w:start w:val="1"/>
      <w:numFmt w:val="lowerLetter"/>
      <w:lvlText w:val="%8"/>
      <w:lvlJc w:val="left"/>
      <w:pPr>
        <w:ind w:left="55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9453A6">
      <w:start w:val="1"/>
      <w:numFmt w:val="lowerRoman"/>
      <w:lvlText w:val="%9"/>
      <w:lvlJc w:val="left"/>
      <w:pPr>
        <w:ind w:left="63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5D6539D"/>
    <w:multiLevelType w:val="hybridMultilevel"/>
    <w:tmpl w:val="E7CAEECC"/>
    <w:lvl w:ilvl="0" w:tplc="B06A5F20">
      <w:start w:val="1"/>
      <w:numFmt w:val="bullet"/>
      <w:lvlText w:val="-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EC4E8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A1BEA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36D61C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140B68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EA936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4BCDC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B2EC90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ACB1C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473191"/>
    <w:multiLevelType w:val="hybridMultilevel"/>
    <w:tmpl w:val="721E6D94"/>
    <w:lvl w:ilvl="0" w:tplc="594E5FB0">
      <w:start w:val="1"/>
      <w:numFmt w:val="lowerLetter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3CEDB6">
      <w:start w:val="5"/>
      <w:numFmt w:val="upperRoman"/>
      <w:lvlText w:val="%2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C2836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2C65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80C56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621748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EEE08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4D710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14D63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A60A55"/>
    <w:multiLevelType w:val="hybridMultilevel"/>
    <w:tmpl w:val="FD042F36"/>
    <w:lvl w:ilvl="0" w:tplc="A9C0D802">
      <w:start w:val="1"/>
      <w:numFmt w:val="lowerLetter"/>
      <w:lvlText w:val="%1)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122988">
      <w:start w:val="1"/>
      <w:numFmt w:val="lowerLetter"/>
      <w:lvlText w:val="%2"/>
      <w:lvlJc w:val="left"/>
      <w:pPr>
        <w:ind w:left="139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340B1E">
      <w:start w:val="1"/>
      <w:numFmt w:val="lowerRoman"/>
      <w:lvlText w:val="%3"/>
      <w:lvlJc w:val="left"/>
      <w:pPr>
        <w:ind w:left="211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C8D1D6">
      <w:start w:val="1"/>
      <w:numFmt w:val="decimal"/>
      <w:lvlText w:val="%4"/>
      <w:lvlJc w:val="left"/>
      <w:pPr>
        <w:ind w:left="283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F8D16A">
      <w:start w:val="1"/>
      <w:numFmt w:val="lowerLetter"/>
      <w:lvlText w:val="%5"/>
      <w:lvlJc w:val="left"/>
      <w:pPr>
        <w:ind w:left="355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3CCDBC">
      <w:start w:val="1"/>
      <w:numFmt w:val="lowerRoman"/>
      <w:lvlText w:val="%6"/>
      <w:lvlJc w:val="left"/>
      <w:pPr>
        <w:ind w:left="427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4E0FC6">
      <w:start w:val="1"/>
      <w:numFmt w:val="decimal"/>
      <w:lvlText w:val="%7"/>
      <w:lvlJc w:val="left"/>
      <w:pPr>
        <w:ind w:left="499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E60A86">
      <w:start w:val="1"/>
      <w:numFmt w:val="lowerLetter"/>
      <w:lvlText w:val="%8"/>
      <w:lvlJc w:val="left"/>
      <w:pPr>
        <w:ind w:left="571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DE683E">
      <w:start w:val="1"/>
      <w:numFmt w:val="lowerRoman"/>
      <w:lvlText w:val="%9"/>
      <w:lvlJc w:val="left"/>
      <w:pPr>
        <w:ind w:left="6432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B9E2258"/>
    <w:multiLevelType w:val="hybridMultilevel"/>
    <w:tmpl w:val="86DAD3BA"/>
    <w:lvl w:ilvl="0" w:tplc="16E235EA">
      <w:start w:val="2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FE745A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244FDA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9CF680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A4D230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8312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F81B1A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DE8380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FCFB38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B8F5158"/>
    <w:multiLevelType w:val="hybridMultilevel"/>
    <w:tmpl w:val="A2BA581A"/>
    <w:lvl w:ilvl="0" w:tplc="6A50DDF0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22340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CE1A28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2AC18A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A593A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F809CC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7C0A8A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5AD434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7AFEDC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160AA2"/>
    <w:multiLevelType w:val="hybridMultilevel"/>
    <w:tmpl w:val="57F85E8C"/>
    <w:lvl w:ilvl="0" w:tplc="B23E73A6">
      <w:start w:val="8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F0AF44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AEE5A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AA1AA8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264102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634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C8DDE8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92B56C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E659FE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6D4669"/>
    <w:multiLevelType w:val="hybridMultilevel"/>
    <w:tmpl w:val="DE9A3ABE"/>
    <w:lvl w:ilvl="0" w:tplc="11FC3DE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0EC7B6">
      <w:start w:val="1"/>
      <w:numFmt w:val="bullet"/>
      <w:lvlText w:val="-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2AD8E2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CA7BE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7072F6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06E140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EA5F8A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A678A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610E4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F835C9F"/>
    <w:multiLevelType w:val="hybridMultilevel"/>
    <w:tmpl w:val="6F126660"/>
    <w:lvl w:ilvl="0" w:tplc="22B4A24A">
      <w:start w:val="1"/>
      <w:numFmt w:val="decimal"/>
      <w:lvlText w:val="%1."/>
      <w:lvlJc w:val="left"/>
      <w:pPr>
        <w:ind w:left="105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75" w:hanging="360"/>
      </w:pPr>
    </w:lvl>
    <w:lvl w:ilvl="2" w:tplc="0405001B">
      <w:start w:val="1"/>
      <w:numFmt w:val="lowerRoman"/>
      <w:lvlText w:val="%3."/>
      <w:lvlJc w:val="right"/>
      <w:pPr>
        <w:ind w:left="2495" w:hanging="180"/>
      </w:pPr>
    </w:lvl>
    <w:lvl w:ilvl="3" w:tplc="0405000F">
      <w:start w:val="1"/>
      <w:numFmt w:val="decimal"/>
      <w:lvlText w:val="%4."/>
      <w:lvlJc w:val="left"/>
      <w:pPr>
        <w:ind w:left="3215" w:hanging="360"/>
      </w:pPr>
    </w:lvl>
    <w:lvl w:ilvl="4" w:tplc="04050019" w:tentative="1">
      <w:start w:val="1"/>
      <w:numFmt w:val="lowerLetter"/>
      <w:lvlText w:val="%5."/>
      <w:lvlJc w:val="left"/>
      <w:pPr>
        <w:ind w:left="3935" w:hanging="360"/>
      </w:pPr>
    </w:lvl>
    <w:lvl w:ilvl="5" w:tplc="0405001B" w:tentative="1">
      <w:start w:val="1"/>
      <w:numFmt w:val="lowerRoman"/>
      <w:lvlText w:val="%6."/>
      <w:lvlJc w:val="right"/>
      <w:pPr>
        <w:ind w:left="4655" w:hanging="180"/>
      </w:pPr>
    </w:lvl>
    <w:lvl w:ilvl="6" w:tplc="0405000F" w:tentative="1">
      <w:start w:val="1"/>
      <w:numFmt w:val="decimal"/>
      <w:lvlText w:val="%7."/>
      <w:lvlJc w:val="left"/>
      <w:pPr>
        <w:ind w:left="5375" w:hanging="360"/>
      </w:pPr>
    </w:lvl>
    <w:lvl w:ilvl="7" w:tplc="04050019" w:tentative="1">
      <w:start w:val="1"/>
      <w:numFmt w:val="lowerLetter"/>
      <w:lvlText w:val="%8."/>
      <w:lvlJc w:val="left"/>
      <w:pPr>
        <w:ind w:left="6095" w:hanging="360"/>
      </w:pPr>
    </w:lvl>
    <w:lvl w:ilvl="8" w:tplc="040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4" w15:restartNumberingAfterBreak="0">
    <w:nsid w:val="60F85D9A"/>
    <w:multiLevelType w:val="hybridMultilevel"/>
    <w:tmpl w:val="37B6AC16"/>
    <w:lvl w:ilvl="0" w:tplc="4406F50E">
      <w:start w:val="13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1C6A80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D07B86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0836C4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D29696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681C62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F21360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1E86E4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CA7D3E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2B34A95"/>
    <w:multiLevelType w:val="hybridMultilevel"/>
    <w:tmpl w:val="F3C0A96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7823E25"/>
    <w:multiLevelType w:val="hybridMultilevel"/>
    <w:tmpl w:val="C914B794"/>
    <w:lvl w:ilvl="0" w:tplc="1F5679EC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EED61A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BE79BE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5C23C8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90011A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F8F566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C2B92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0C764E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2BFB6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7F62403"/>
    <w:multiLevelType w:val="hybridMultilevel"/>
    <w:tmpl w:val="90CA31C2"/>
    <w:lvl w:ilvl="0" w:tplc="0405000F">
      <w:start w:val="1"/>
      <w:numFmt w:val="decimal"/>
      <w:lvlText w:val="%1.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8" w15:restartNumberingAfterBreak="0">
    <w:nsid w:val="683E6132"/>
    <w:multiLevelType w:val="hybridMultilevel"/>
    <w:tmpl w:val="219CAC9A"/>
    <w:lvl w:ilvl="0" w:tplc="2DA8CB02">
      <w:start w:val="1"/>
      <w:numFmt w:val="lowerLetter"/>
      <w:lvlText w:val="%1)"/>
      <w:lvlJc w:val="left"/>
      <w:pPr>
        <w:ind w:left="694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9027E0">
      <w:start w:val="1"/>
      <w:numFmt w:val="bullet"/>
      <w:lvlText w:val="-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84857C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2E67F0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4AF71E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48F15E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964F88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A27F16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06EDB4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AB2562"/>
    <w:multiLevelType w:val="hybridMultilevel"/>
    <w:tmpl w:val="A0D6CA8A"/>
    <w:lvl w:ilvl="0" w:tplc="93105072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1846C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C0206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C8EA10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A8177C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F40B4A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74B29E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7C90E6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10C8EE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97C13F0"/>
    <w:multiLevelType w:val="hybridMultilevel"/>
    <w:tmpl w:val="0864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D47DCD"/>
    <w:multiLevelType w:val="hybridMultilevel"/>
    <w:tmpl w:val="C6508BD0"/>
    <w:lvl w:ilvl="0" w:tplc="1040E88C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B43C5E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482D34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F0DF6A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DC411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F004D0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5EC448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7E9B52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CCDF10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CF011C5"/>
    <w:multiLevelType w:val="hybridMultilevel"/>
    <w:tmpl w:val="B882D204"/>
    <w:lvl w:ilvl="0" w:tplc="738E9572">
      <w:start w:val="1"/>
      <w:numFmt w:val="lowerLetter"/>
      <w:lvlText w:val="%1)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BA9EB4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068546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808C8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FEA098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E844C6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089C06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EA677A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10432C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F8815B7"/>
    <w:multiLevelType w:val="hybridMultilevel"/>
    <w:tmpl w:val="8BEECBDE"/>
    <w:lvl w:ilvl="0" w:tplc="77407250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941614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AC4A02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4A79F8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EC11B6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3A2D98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46EEE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0E3E84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44260E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100719"/>
    <w:multiLevelType w:val="hybridMultilevel"/>
    <w:tmpl w:val="FA6ED2EA"/>
    <w:lvl w:ilvl="0" w:tplc="D09EC6FE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8C7F84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D678EA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EE68F2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36121E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F45C76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F037D8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3840CE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2539C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7F96DFB"/>
    <w:multiLevelType w:val="hybridMultilevel"/>
    <w:tmpl w:val="B8A87C68"/>
    <w:lvl w:ilvl="0" w:tplc="57BE72AC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6" w15:restartNumberingAfterBreak="0">
    <w:nsid w:val="7AD936DC"/>
    <w:multiLevelType w:val="hybridMultilevel"/>
    <w:tmpl w:val="B52E27C4"/>
    <w:lvl w:ilvl="0" w:tplc="188AA5F0">
      <w:start w:val="3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16C6EA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FA0FF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484C80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AAD77C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6A9C6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2ACE62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8080E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380C88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136B50"/>
    <w:multiLevelType w:val="hybridMultilevel"/>
    <w:tmpl w:val="334444BE"/>
    <w:lvl w:ilvl="0" w:tplc="792042D4">
      <w:start w:val="1"/>
      <w:numFmt w:val="lowerLetter"/>
      <w:lvlText w:val="%1)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185B6E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D26FA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68922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FA3A96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05BAA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9057A0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6E5716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D6525C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A6A6A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221934"/>
    <w:multiLevelType w:val="hybridMultilevel"/>
    <w:tmpl w:val="33E8B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88367">
    <w:abstractNumId w:val="26"/>
  </w:num>
  <w:num w:numId="2" w16cid:durableId="205675">
    <w:abstractNumId w:val="31"/>
  </w:num>
  <w:num w:numId="3" w16cid:durableId="1279793444">
    <w:abstractNumId w:val="34"/>
  </w:num>
  <w:num w:numId="4" w16cid:durableId="92602634">
    <w:abstractNumId w:val="13"/>
  </w:num>
  <w:num w:numId="5" w16cid:durableId="1928155279">
    <w:abstractNumId w:val="22"/>
  </w:num>
  <w:num w:numId="6" w16cid:durableId="1655330354">
    <w:abstractNumId w:val="29"/>
  </w:num>
  <w:num w:numId="7" w16cid:durableId="994145077">
    <w:abstractNumId w:val="9"/>
  </w:num>
  <w:num w:numId="8" w16cid:durableId="1175415658">
    <w:abstractNumId w:val="42"/>
  </w:num>
  <w:num w:numId="9" w16cid:durableId="265576069">
    <w:abstractNumId w:val="19"/>
  </w:num>
  <w:num w:numId="10" w16cid:durableId="326835284">
    <w:abstractNumId w:val="18"/>
  </w:num>
  <w:num w:numId="11" w16cid:durableId="84302195">
    <w:abstractNumId w:val="6"/>
  </w:num>
  <w:num w:numId="12" w16cid:durableId="2129079090">
    <w:abstractNumId w:val="5"/>
  </w:num>
  <w:num w:numId="13" w16cid:durableId="1448159197">
    <w:abstractNumId w:val="21"/>
  </w:num>
  <w:num w:numId="14" w16cid:durableId="1350569268">
    <w:abstractNumId w:val="15"/>
  </w:num>
  <w:num w:numId="15" w16cid:durableId="763958357">
    <w:abstractNumId w:val="25"/>
  </w:num>
  <w:num w:numId="16" w16cid:durableId="272171456">
    <w:abstractNumId w:val="27"/>
  </w:num>
  <w:num w:numId="17" w16cid:durableId="491020447">
    <w:abstractNumId w:val="32"/>
  </w:num>
  <w:num w:numId="18" w16cid:durableId="1811941319">
    <w:abstractNumId w:val="20"/>
  </w:num>
  <w:num w:numId="19" w16cid:durableId="670067255">
    <w:abstractNumId w:val="39"/>
  </w:num>
  <w:num w:numId="20" w16cid:durableId="824904905">
    <w:abstractNumId w:val="38"/>
  </w:num>
  <w:num w:numId="21" w16cid:durableId="296837550">
    <w:abstractNumId w:val="36"/>
  </w:num>
  <w:num w:numId="22" w16cid:durableId="364453856">
    <w:abstractNumId w:val="10"/>
  </w:num>
  <w:num w:numId="23" w16cid:durableId="44063103">
    <w:abstractNumId w:val="43"/>
  </w:num>
  <w:num w:numId="24" w16cid:durableId="419912515">
    <w:abstractNumId w:val="12"/>
  </w:num>
  <w:num w:numId="25" w16cid:durableId="1051271412">
    <w:abstractNumId w:val="8"/>
  </w:num>
  <w:num w:numId="26" w16cid:durableId="1366637107">
    <w:abstractNumId w:val="28"/>
  </w:num>
  <w:num w:numId="27" w16cid:durableId="1089624128">
    <w:abstractNumId w:val="48"/>
  </w:num>
  <w:num w:numId="28" w16cid:durableId="1001470954">
    <w:abstractNumId w:val="40"/>
  </w:num>
  <w:num w:numId="29" w16cid:durableId="240456912">
    <w:abstractNumId w:val="2"/>
  </w:num>
  <w:num w:numId="30" w16cid:durableId="321351222">
    <w:abstractNumId w:val="44"/>
  </w:num>
  <w:num w:numId="31" w16cid:durableId="1437795650">
    <w:abstractNumId w:val="46"/>
  </w:num>
  <w:num w:numId="32" w16cid:durableId="1550730329">
    <w:abstractNumId w:val="7"/>
  </w:num>
  <w:num w:numId="33" w16cid:durableId="329722299">
    <w:abstractNumId w:val="11"/>
  </w:num>
  <w:num w:numId="34" w16cid:durableId="1548299898">
    <w:abstractNumId w:val="17"/>
  </w:num>
  <w:num w:numId="35" w16cid:durableId="235895304">
    <w:abstractNumId w:val="30"/>
  </w:num>
  <w:num w:numId="36" w16cid:durableId="301276892">
    <w:abstractNumId w:val="47"/>
  </w:num>
  <w:num w:numId="37" w16cid:durableId="905528905">
    <w:abstractNumId w:val="4"/>
  </w:num>
  <w:num w:numId="38" w16cid:durableId="362829528">
    <w:abstractNumId w:val="41"/>
  </w:num>
  <w:num w:numId="39" w16cid:durableId="279144935">
    <w:abstractNumId w:val="1"/>
  </w:num>
  <w:num w:numId="40" w16cid:durableId="1731152639">
    <w:abstractNumId w:val="24"/>
  </w:num>
  <w:num w:numId="41" w16cid:durableId="560094318">
    <w:abstractNumId w:val="14"/>
  </w:num>
  <w:num w:numId="42" w16cid:durableId="534512085">
    <w:abstractNumId w:val="3"/>
  </w:num>
  <w:num w:numId="43" w16cid:durableId="2140603827">
    <w:abstractNumId w:val="0"/>
  </w:num>
  <w:num w:numId="44" w16cid:durableId="778336799">
    <w:abstractNumId w:val="35"/>
  </w:num>
  <w:num w:numId="45" w16cid:durableId="61565755">
    <w:abstractNumId w:val="16"/>
  </w:num>
  <w:num w:numId="46" w16cid:durableId="240019598">
    <w:abstractNumId w:val="45"/>
  </w:num>
  <w:num w:numId="47" w16cid:durableId="722945426">
    <w:abstractNumId w:val="33"/>
  </w:num>
  <w:num w:numId="48" w16cid:durableId="6369268">
    <w:abstractNumId w:val="37"/>
  </w:num>
  <w:num w:numId="49" w16cid:durableId="13985507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04B"/>
    <w:rsid w:val="000016C1"/>
    <w:rsid w:val="000746D7"/>
    <w:rsid w:val="00085BE2"/>
    <w:rsid w:val="000D42AC"/>
    <w:rsid w:val="000F7A2D"/>
    <w:rsid w:val="00121D4A"/>
    <w:rsid w:val="0012539D"/>
    <w:rsid w:val="00134F03"/>
    <w:rsid w:val="00137FC2"/>
    <w:rsid w:val="00143878"/>
    <w:rsid w:val="00152F4F"/>
    <w:rsid w:val="00167E38"/>
    <w:rsid w:val="001739C8"/>
    <w:rsid w:val="001801AA"/>
    <w:rsid w:val="001A0AF7"/>
    <w:rsid w:val="0021562C"/>
    <w:rsid w:val="00215A45"/>
    <w:rsid w:val="0021643D"/>
    <w:rsid w:val="00216B4F"/>
    <w:rsid w:val="0025260F"/>
    <w:rsid w:val="00253302"/>
    <w:rsid w:val="00273598"/>
    <w:rsid w:val="00277598"/>
    <w:rsid w:val="002A6D5B"/>
    <w:rsid w:val="00305309"/>
    <w:rsid w:val="00307969"/>
    <w:rsid w:val="0034104B"/>
    <w:rsid w:val="003470BB"/>
    <w:rsid w:val="00357BB2"/>
    <w:rsid w:val="003703AE"/>
    <w:rsid w:val="0037232E"/>
    <w:rsid w:val="00372AFD"/>
    <w:rsid w:val="00392DBB"/>
    <w:rsid w:val="00394C60"/>
    <w:rsid w:val="00396347"/>
    <w:rsid w:val="003A44AB"/>
    <w:rsid w:val="003A49FD"/>
    <w:rsid w:val="003C11E5"/>
    <w:rsid w:val="003C7CD8"/>
    <w:rsid w:val="003E4330"/>
    <w:rsid w:val="003F7D03"/>
    <w:rsid w:val="0042009E"/>
    <w:rsid w:val="00426870"/>
    <w:rsid w:val="00437580"/>
    <w:rsid w:val="00453357"/>
    <w:rsid w:val="00454664"/>
    <w:rsid w:val="004625DF"/>
    <w:rsid w:val="004718EC"/>
    <w:rsid w:val="004749E3"/>
    <w:rsid w:val="00475F0B"/>
    <w:rsid w:val="00487514"/>
    <w:rsid w:val="00495E14"/>
    <w:rsid w:val="00496372"/>
    <w:rsid w:val="004A151A"/>
    <w:rsid w:val="004A5224"/>
    <w:rsid w:val="004D735A"/>
    <w:rsid w:val="004E4B34"/>
    <w:rsid w:val="004F03B0"/>
    <w:rsid w:val="004F635C"/>
    <w:rsid w:val="005317F1"/>
    <w:rsid w:val="00533B43"/>
    <w:rsid w:val="00545513"/>
    <w:rsid w:val="00563B2B"/>
    <w:rsid w:val="005B1D24"/>
    <w:rsid w:val="005F37CF"/>
    <w:rsid w:val="005F66A7"/>
    <w:rsid w:val="0066596B"/>
    <w:rsid w:val="00676D78"/>
    <w:rsid w:val="006B2D59"/>
    <w:rsid w:val="006C3CD7"/>
    <w:rsid w:val="006E60ED"/>
    <w:rsid w:val="006F4D34"/>
    <w:rsid w:val="006F6D4A"/>
    <w:rsid w:val="00721D04"/>
    <w:rsid w:val="00723A8C"/>
    <w:rsid w:val="007273CB"/>
    <w:rsid w:val="0073641E"/>
    <w:rsid w:val="007473D7"/>
    <w:rsid w:val="0075571F"/>
    <w:rsid w:val="0079477E"/>
    <w:rsid w:val="007B457E"/>
    <w:rsid w:val="007C2FC8"/>
    <w:rsid w:val="007E6703"/>
    <w:rsid w:val="007F00D3"/>
    <w:rsid w:val="007F6E70"/>
    <w:rsid w:val="008030C8"/>
    <w:rsid w:val="008060E0"/>
    <w:rsid w:val="00812310"/>
    <w:rsid w:val="008315B8"/>
    <w:rsid w:val="00883831"/>
    <w:rsid w:val="008871AB"/>
    <w:rsid w:val="008B2259"/>
    <w:rsid w:val="0091182E"/>
    <w:rsid w:val="009125F8"/>
    <w:rsid w:val="00916708"/>
    <w:rsid w:val="009252BD"/>
    <w:rsid w:val="00943118"/>
    <w:rsid w:val="009864FB"/>
    <w:rsid w:val="00994B37"/>
    <w:rsid w:val="009973B8"/>
    <w:rsid w:val="009B4512"/>
    <w:rsid w:val="009B4A97"/>
    <w:rsid w:val="009C689C"/>
    <w:rsid w:val="009D6EDD"/>
    <w:rsid w:val="009D728C"/>
    <w:rsid w:val="009E6260"/>
    <w:rsid w:val="00A00D9A"/>
    <w:rsid w:val="00A075CE"/>
    <w:rsid w:val="00A15AD9"/>
    <w:rsid w:val="00A77AF4"/>
    <w:rsid w:val="00A81742"/>
    <w:rsid w:val="00AA6C4E"/>
    <w:rsid w:val="00B06CFA"/>
    <w:rsid w:val="00B13BDB"/>
    <w:rsid w:val="00B162EA"/>
    <w:rsid w:val="00B35A2B"/>
    <w:rsid w:val="00B5613E"/>
    <w:rsid w:val="00B65847"/>
    <w:rsid w:val="00B97F2C"/>
    <w:rsid w:val="00BB3219"/>
    <w:rsid w:val="00BB7D95"/>
    <w:rsid w:val="00BC0810"/>
    <w:rsid w:val="00BC3F1C"/>
    <w:rsid w:val="00BF0BF6"/>
    <w:rsid w:val="00BF1249"/>
    <w:rsid w:val="00C026C9"/>
    <w:rsid w:val="00C24546"/>
    <w:rsid w:val="00C32434"/>
    <w:rsid w:val="00C41254"/>
    <w:rsid w:val="00C44B84"/>
    <w:rsid w:val="00C47D12"/>
    <w:rsid w:val="00C52F3B"/>
    <w:rsid w:val="00C56684"/>
    <w:rsid w:val="00C6741D"/>
    <w:rsid w:val="00C86EAF"/>
    <w:rsid w:val="00C940AB"/>
    <w:rsid w:val="00D055C9"/>
    <w:rsid w:val="00D17F2D"/>
    <w:rsid w:val="00D33AEB"/>
    <w:rsid w:val="00D541DF"/>
    <w:rsid w:val="00D73DC6"/>
    <w:rsid w:val="00D9608C"/>
    <w:rsid w:val="00D9662C"/>
    <w:rsid w:val="00DB78D7"/>
    <w:rsid w:val="00DF246F"/>
    <w:rsid w:val="00DF709C"/>
    <w:rsid w:val="00E0640E"/>
    <w:rsid w:val="00E2287E"/>
    <w:rsid w:val="00E23A41"/>
    <w:rsid w:val="00E272A4"/>
    <w:rsid w:val="00E50DA7"/>
    <w:rsid w:val="00E560F8"/>
    <w:rsid w:val="00E5728B"/>
    <w:rsid w:val="00E60ED5"/>
    <w:rsid w:val="00E71FCB"/>
    <w:rsid w:val="00E72964"/>
    <w:rsid w:val="00E76B20"/>
    <w:rsid w:val="00E853E4"/>
    <w:rsid w:val="00E91F09"/>
    <w:rsid w:val="00ED05F3"/>
    <w:rsid w:val="00EE010A"/>
    <w:rsid w:val="00EE7E5F"/>
    <w:rsid w:val="00EF3AEC"/>
    <w:rsid w:val="00F009A3"/>
    <w:rsid w:val="00F02092"/>
    <w:rsid w:val="00F13030"/>
    <w:rsid w:val="00F146F7"/>
    <w:rsid w:val="00F55E73"/>
    <w:rsid w:val="00F678FE"/>
    <w:rsid w:val="00F878D4"/>
    <w:rsid w:val="00F93777"/>
    <w:rsid w:val="00FA3B6A"/>
    <w:rsid w:val="00FD24E6"/>
    <w:rsid w:val="00FD56B7"/>
    <w:rsid w:val="00FE1B0E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5A81"/>
  <w15:docId w15:val="{17FD113D-A437-429A-BCB1-A8AB83A3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 w:line="271" w:lineRule="auto"/>
      <w:ind w:left="10" w:right="726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9" w:line="268" w:lineRule="auto"/>
      <w:ind w:left="718" w:hanging="293"/>
      <w:jc w:val="both"/>
      <w:outlineLvl w:val="1"/>
    </w:pPr>
    <w:rPr>
      <w:rFonts w:ascii="Calibri" w:eastAsia="Calibri" w:hAnsi="Calibri" w:cs="Calibri"/>
      <w:color w:val="A6A6A6"/>
      <w:sz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6C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2F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color w:val="A6A6A6"/>
      <w:sz w:val="20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4"/>
    </w:rPr>
  </w:style>
  <w:style w:type="paragraph" w:styleId="Obsah1">
    <w:name w:val="toc 1"/>
    <w:hidden/>
    <w:uiPriority w:val="39"/>
    <w:pPr>
      <w:spacing w:after="1" w:line="363" w:lineRule="auto"/>
      <w:ind w:left="25" w:right="153" w:hanging="10"/>
    </w:pPr>
    <w:rPr>
      <w:rFonts w:ascii="Calibri" w:eastAsia="Calibri" w:hAnsi="Calibri" w:cs="Calibri"/>
      <w:b/>
      <w:color w:val="000000"/>
    </w:rPr>
  </w:style>
  <w:style w:type="paragraph" w:styleId="Obsah2">
    <w:name w:val="toc 2"/>
    <w:hidden/>
    <w:uiPriority w:val="39"/>
    <w:pPr>
      <w:spacing w:after="54" w:line="283" w:lineRule="auto"/>
      <w:ind w:left="634" w:right="21" w:hanging="10"/>
      <w:jc w:val="right"/>
    </w:pPr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vbloku">
    <w:name w:val="Block Text"/>
    <w:basedOn w:val="Normln"/>
    <w:rsid w:val="00F02092"/>
    <w:pPr>
      <w:spacing w:after="0" w:line="240" w:lineRule="auto"/>
      <w:ind w:left="284" w:right="-1475"/>
    </w:pPr>
    <w:rPr>
      <w:rFonts w:ascii="Geneva" w:eastAsia="Geneva" w:hAnsi="Geneva" w:cs="Times New Roman"/>
      <w:color w:val="auto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F0209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209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81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1231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81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2310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D73DC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AA6C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5B1D24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B1D2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17F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2F3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2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30a6fd-c56f-4563-b47a-4879eb4e3004" xsi:nil="true"/>
    <lcf76f155ced4ddcb4097134ff3c332f xmlns="5e11a8db-9810-4a57-90bb-fcac2008fc5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ABFE0C32D364A937DD25C934A3501" ma:contentTypeVersion="14" ma:contentTypeDescription="Vytvoří nový dokument" ma:contentTypeScope="" ma:versionID="8861c76c2a06b60fe6b148f39dbcb05b">
  <xsd:schema xmlns:xsd="http://www.w3.org/2001/XMLSchema" xmlns:xs="http://www.w3.org/2001/XMLSchema" xmlns:p="http://schemas.microsoft.com/office/2006/metadata/properties" xmlns:ns2="a830a6fd-c56f-4563-b47a-4879eb4e3004" xmlns:ns3="5e11a8db-9810-4a57-90bb-fcac2008fc5d" targetNamespace="http://schemas.microsoft.com/office/2006/metadata/properties" ma:root="true" ma:fieldsID="4f50e7b6ae591f5fe713fcb3e67a84e7" ns2:_="" ns3:_="">
    <xsd:import namespace="a830a6fd-c56f-4563-b47a-4879eb4e3004"/>
    <xsd:import namespace="5e11a8db-9810-4a57-90bb-fcac2008fc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0a6fd-c56f-4563-b47a-4879eb4e30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d56ab8b-fcfa-450e-b439-7ae199961f44}" ma:internalName="TaxCatchAll" ma:showField="CatchAllData" ma:web="a830a6fd-c56f-4563-b47a-4879eb4e3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1a8db-9810-4a57-90bb-fcac2008fc5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a8018e4-415b-4bbb-bdb7-02457a94f3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8287C-B71B-43A8-ADEA-4F87B6B54229}">
  <ds:schemaRefs>
    <ds:schemaRef ds:uri="http://schemas.microsoft.com/office/2006/metadata/properties"/>
    <ds:schemaRef ds:uri="http://schemas.microsoft.com/office/infopath/2007/PartnerControls"/>
    <ds:schemaRef ds:uri="a830a6fd-c56f-4563-b47a-4879eb4e3004"/>
    <ds:schemaRef ds:uri="5e11a8db-9810-4a57-90bb-fcac2008fc5d"/>
  </ds:schemaRefs>
</ds:datastoreItem>
</file>

<file path=customXml/itemProps2.xml><?xml version="1.0" encoding="utf-8"?>
<ds:datastoreItem xmlns:ds="http://schemas.openxmlformats.org/officeDocument/2006/customXml" ds:itemID="{C86E3A6A-6088-4308-AACA-A80875715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11F81-C8B6-49C4-A252-098AC4C5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30a6fd-c56f-4563-b47a-4879eb4e3004"/>
    <ds:schemaRef ds:uri="5e11a8db-9810-4a57-90bb-fcac2008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2759</Words>
  <Characters>16279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A_PZ_Logistik Real_200608</vt:lpstr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A_PZ_Logistik Real_200608</dc:title>
  <dc:subject/>
  <dc:creator>Kancelar5</dc:creator>
  <cp:keywords/>
  <cp:lastModifiedBy>Tomáš Saidl</cp:lastModifiedBy>
  <cp:revision>6</cp:revision>
  <cp:lastPrinted>2024-04-28T17:03:00Z</cp:lastPrinted>
  <dcterms:created xsi:type="dcterms:W3CDTF">2024-04-28T16:54:00Z</dcterms:created>
  <dcterms:modified xsi:type="dcterms:W3CDTF">2024-04-28T17:22:00Z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0x010100285ABFE0C32D364A937DD25C934A3501</vt:lpwstr>
  </property>
</Properties>
</file>